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96" w:rsidRDefault="002B6896" w:rsidP="002B6896">
      <w:pPr>
        <w:pStyle w:val="Default"/>
        <w:ind w:left="-142"/>
        <w:rPr>
          <w:rFonts w:asciiTheme="majorBidi" w:hAnsiTheme="majorBidi" w:cstheme="majorBidi"/>
          <w:b/>
          <w:bCs/>
          <w:color w:val="auto"/>
          <w:sz w:val="26"/>
          <w:szCs w:val="26"/>
        </w:rPr>
      </w:pPr>
      <w:r>
        <w:rPr>
          <w:rFonts w:asciiTheme="majorBidi" w:hAnsiTheme="majorBidi" w:cstheme="majorBidi"/>
          <w:b/>
          <w:bCs/>
          <w:color w:val="auto"/>
          <w:sz w:val="26"/>
          <w:szCs w:val="26"/>
        </w:rPr>
        <w:t xml:space="preserve">The Possible Protective Effect Of </w:t>
      </w:r>
      <w:proofErr w:type="spellStart"/>
      <w:r>
        <w:rPr>
          <w:rFonts w:asciiTheme="majorBidi" w:hAnsiTheme="majorBidi" w:cstheme="majorBidi"/>
          <w:b/>
          <w:bCs/>
          <w:color w:val="auto"/>
          <w:sz w:val="26"/>
          <w:szCs w:val="26"/>
        </w:rPr>
        <w:t>Quercetin</w:t>
      </w:r>
      <w:proofErr w:type="spellEnd"/>
      <w:r>
        <w:rPr>
          <w:rFonts w:asciiTheme="majorBidi" w:hAnsiTheme="majorBidi" w:cstheme="majorBidi"/>
          <w:b/>
          <w:bCs/>
          <w:color w:val="auto"/>
          <w:sz w:val="26"/>
          <w:szCs w:val="26"/>
        </w:rPr>
        <w:t xml:space="preserve"> On Methotrexate Induced Hepatotoxicity In Adult Albino Rats: A histological, Biochemical </w:t>
      </w:r>
      <w:proofErr w:type="gramStart"/>
      <w:r>
        <w:rPr>
          <w:rFonts w:asciiTheme="majorBidi" w:hAnsiTheme="majorBidi" w:cstheme="majorBidi"/>
          <w:b/>
          <w:bCs/>
          <w:color w:val="auto"/>
          <w:sz w:val="26"/>
          <w:szCs w:val="26"/>
        </w:rPr>
        <w:t>And</w:t>
      </w:r>
      <w:proofErr w:type="gramEnd"/>
      <w:r>
        <w:rPr>
          <w:rFonts w:asciiTheme="majorBidi" w:hAnsiTheme="majorBidi" w:cstheme="majorBidi"/>
          <w:b/>
          <w:bCs/>
          <w:color w:val="auto"/>
          <w:sz w:val="26"/>
          <w:szCs w:val="26"/>
        </w:rPr>
        <w:t xml:space="preserve"> </w:t>
      </w:r>
      <w:proofErr w:type="spellStart"/>
      <w:r>
        <w:rPr>
          <w:rFonts w:asciiTheme="majorBidi" w:hAnsiTheme="majorBidi" w:cstheme="majorBidi"/>
          <w:b/>
          <w:bCs/>
          <w:color w:val="auto"/>
          <w:sz w:val="26"/>
          <w:szCs w:val="26"/>
        </w:rPr>
        <w:t>Immunohistochemical</w:t>
      </w:r>
      <w:proofErr w:type="spellEnd"/>
      <w:r>
        <w:rPr>
          <w:rFonts w:asciiTheme="majorBidi" w:hAnsiTheme="majorBidi" w:cstheme="majorBidi"/>
          <w:b/>
          <w:bCs/>
          <w:color w:val="auto"/>
          <w:sz w:val="26"/>
          <w:szCs w:val="26"/>
        </w:rPr>
        <w:t xml:space="preserve"> Study.</w:t>
      </w:r>
    </w:p>
    <w:p w:rsidR="002B6896" w:rsidRDefault="002B6896" w:rsidP="002B6896">
      <w:pPr>
        <w:pStyle w:val="Default"/>
        <w:ind w:left="-142"/>
        <w:rPr>
          <w:rFonts w:asciiTheme="majorBidi" w:hAnsiTheme="majorBidi" w:cstheme="majorBidi"/>
          <w:b/>
          <w:bCs/>
          <w:color w:val="auto"/>
          <w:sz w:val="22"/>
          <w:szCs w:val="22"/>
        </w:rPr>
      </w:pPr>
    </w:p>
    <w:p w:rsidR="002B6896" w:rsidRDefault="002B6896" w:rsidP="002B6896">
      <w:pPr>
        <w:bidi w:val="0"/>
        <w:spacing w:after="0" w:line="240" w:lineRule="auto"/>
        <w:jc w:val="center"/>
        <w:rPr>
          <w:rFonts w:asciiTheme="majorBidi" w:hAnsiTheme="majorBidi" w:cstheme="majorBidi"/>
          <w:b/>
          <w:bCs/>
          <w:lang w:bidi="ar-EG"/>
        </w:rPr>
      </w:pPr>
      <w:proofErr w:type="spellStart"/>
      <w:r>
        <w:rPr>
          <w:rFonts w:asciiTheme="majorBidi" w:hAnsiTheme="majorBidi" w:cstheme="majorBidi"/>
          <w:b/>
          <w:bCs/>
        </w:rPr>
        <w:t>Eman</w:t>
      </w:r>
      <w:proofErr w:type="spellEnd"/>
      <w:r>
        <w:rPr>
          <w:rFonts w:asciiTheme="majorBidi" w:hAnsiTheme="majorBidi" w:cstheme="majorBidi"/>
          <w:b/>
          <w:bCs/>
        </w:rPr>
        <w:t xml:space="preserve"> El </w:t>
      </w:r>
      <w:proofErr w:type="spellStart"/>
      <w:r>
        <w:rPr>
          <w:rFonts w:asciiTheme="majorBidi" w:hAnsiTheme="majorBidi" w:cstheme="majorBidi"/>
          <w:b/>
          <w:bCs/>
        </w:rPr>
        <w:t>Bana</w:t>
      </w:r>
      <w:proofErr w:type="spellEnd"/>
      <w:r>
        <w:rPr>
          <w:rFonts w:asciiTheme="majorBidi" w:hAnsiTheme="majorBidi" w:cstheme="majorBidi"/>
          <w:b/>
          <w:bCs/>
        </w:rPr>
        <w:t xml:space="preserve"> &amp; Kamal M. Kamal </w:t>
      </w:r>
    </w:p>
    <w:p w:rsidR="002B6896" w:rsidRDefault="002B6896" w:rsidP="002B6896">
      <w:pPr>
        <w:bidi w:val="0"/>
        <w:spacing w:after="0" w:line="240" w:lineRule="auto"/>
        <w:jc w:val="center"/>
        <w:rPr>
          <w:rFonts w:asciiTheme="majorBidi" w:hAnsiTheme="majorBidi" w:cstheme="majorBidi"/>
          <w:b/>
          <w:bCs/>
          <w:rtl/>
          <w:lang w:bidi="ar-EG"/>
        </w:rPr>
      </w:pPr>
      <w:r>
        <w:rPr>
          <w:rFonts w:asciiTheme="majorBidi" w:hAnsiTheme="majorBidi" w:cstheme="majorBidi"/>
          <w:b/>
          <w:bCs/>
        </w:rPr>
        <w:t xml:space="preserve">Anatomy &amp;Embryology Department, Faculty of Medicine, </w:t>
      </w:r>
      <w:proofErr w:type="spellStart"/>
      <w:r>
        <w:rPr>
          <w:rFonts w:asciiTheme="majorBidi" w:hAnsiTheme="majorBidi" w:cstheme="majorBidi"/>
          <w:b/>
          <w:bCs/>
        </w:rPr>
        <w:t>Benha</w:t>
      </w:r>
      <w:proofErr w:type="spellEnd"/>
      <w:r>
        <w:rPr>
          <w:rFonts w:asciiTheme="majorBidi" w:hAnsiTheme="majorBidi" w:cstheme="majorBidi"/>
          <w:b/>
          <w:bCs/>
        </w:rPr>
        <w:t xml:space="preserve"> </w:t>
      </w:r>
      <w:proofErr w:type="gramStart"/>
      <w:r>
        <w:rPr>
          <w:rFonts w:asciiTheme="majorBidi" w:hAnsiTheme="majorBidi" w:cstheme="majorBidi"/>
          <w:b/>
          <w:bCs/>
        </w:rPr>
        <w:t>University .</w:t>
      </w:r>
      <w:proofErr w:type="gramEnd"/>
    </w:p>
    <w:p w:rsidR="002B6896" w:rsidRDefault="002B6896" w:rsidP="002B6896">
      <w:pPr>
        <w:pStyle w:val="Heading2"/>
        <w:bidi w:val="0"/>
        <w:rPr>
          <w:rFonts w:asciiTheme="majorBidi" w:hAnsiTheme="majorBidi"/>
          <w:color w:val="auto"/>
          <w:sz w:val="22"/>
          <w:szCs w:val="22"/>
          <w:rtl/>
        </w:rPr>
      </w:pPr>
      <w:r>
        <w:rPr>
          <w:rFonts w:asciiTheme="majorBidi" w:hAnsiTheme="majorBidi"/>
          <w:color w:val="auto"/>
          <w:sz w:val="22"/>
          <w:szCs w:val="22"/>
        </w:rPr>
        <w:t>Abstract</w:t>
      </w:r>
    </w:p>
    <w:p w:rsidR="002B6896" w:rsidRPr="002B6896" w:rsidRDefault="002B6896" w:rsidP="002B6896">
      <w:pPr>
        <w:pStyle w:val="NormalWeb"/>
        <w:ind w:left="-142" w:firstLine="142"/>
        <w:rPr>
          <w:rFonts w:asciiTheme="majorBidi" w:eastAsiaTheme="minorEastAsia" w:hAnsiTheme="majorBidi" w:cstheme="majorBidi"/>
          <w:b/>
          <w:bCs/>
          <w:sz w:val="22"/>
          <w:szCs w:val="22"/>
        </w:rPr>
      </w:pPr>
      <w:proofErr w:type="spellStart"/>
      <w:r w:rsidRPr="002B6896">
        <w:rPr>
          <w:rFonts w:asciiTheme="majorBidi" w:eastAsiaTheme="minorEastAsia" w:hAnsiTheme="majorBidi" w:cstheme="majorBidi"/>
          <w:b/>
          <w:bCs/>
          <w:sz w:val="22"/>
          <w:szCs w:val="22"/>
        </w:rPr>
        <w:t>Background</w:t>
      </w:r>
      <w:proofErr w:type="gramStart"/>
      <w:r w:rsidRPr="002B6896">
        <w:rPr>
          <w:rFonts w:asciiTheme="majorBidi" w:eastAsiaTheme="minorEastAsia" w:hAnsiTheme="majorBidi" w:cstheme="majorBidi"/>
          <w:b/>
          <w:bCs/>
          <w:sz w:val="22"/>
          <w:szCs w:val="22"/>
        </w:rPr>
        <w:t>:Methotrexate</w:t>
      </w:r>
      <w:proofErr w:type="spellEnd"/>
      <w:proofErr w:type="gramEnd"/>
      <w:r w:rsidRPr="002B6896">
        <w:rPr>
          <w:rFonts w:asciiTheme="majorBidi" w:eastAsiaTheme="minorEastAsia" w:hAnsiTheme="majorBidi" w:cstheme="majorBidi"/>
          <w:b/>
          <w:bCs/>
          <w:sz w:val="22"/>
          <w:szCs w:val="22"/>
        </w:rPr>
        <w:t>(</w:t>
      </w:r>
      <w:proofErr w:type="spellStart"/>
      <w:r w:rsidRPr="002B6896">
        <w:rPr>
          <w:rFonts w:asciiTheme="majorBidi" w:eastAsiaTheme="minorEastAsia" w:hAnsiTheme="majorBidi" w:cstheme="majorBidi"/>
          <w:b/>
          <w:bCs/>
          <w:sz w:val="22"/>
          <w:szCs w:val="22"/>
        </w:rPr>
        <w:t>Mtx</w:t>
      </w:r>
      <w:proofErr w:type="spellEnd"/>
      <w:r w:rsidRPr="002B6896">
        <w:rPr>
          <w:rFonts w:asciiTheme="majorBidi" w:eastAsiaTheme="minorEastAsia" w:hAnsiTheme="majorBidi" w:cstheme="majorBidi"/>
          <w:b/>
          <w:bCs/>
          <w:sz w:val="22"/>
          <w:szCs w:val="22"/>
        </w:rPr>
        <w:t xml:space="preserve">) is an antineoplastic and immunosuppressive drug. That may cause hepatotoxicity, whereas </w:t>
      </w:r>
      <w:proofErr w:type="spellStart"/>
      <w:r w:rsidRPr="002B6896">
        <w:rPr>
          <w:rFonts w:asciiTheme="majorBidi" w:eastAsiaTheme="minorEastAsia" w:hAnsiTheme="majorBidi" w:cstheme="majorBidi"/>
          <w:b/>
          <w:bCs/>
          <w:sz w:val="22"/>
          <w:szCs w:val="22"/>
        </w:rPr>
        <w:t>quarcetin</w:t>
      </w:r>
      <w:proofErr w:type="spellEnd"/>
      <w:r w:rsidRPr="002B6896">
        <w:rPr>
          <w:rFonts w:asciiTheme="majorBidi" w:eastAsiaTheme="minorEastAsia" w:hAnsiTheme="majorBidi" w:cstheme="majorBidi"/>
          <w:b/>
          <w:bCs/>
          <w:sz w:val="22"/>
          <w:szCs w:val="22"/>
        </w:rPr>
        <w:t xml:space="preserve"> has anti-inflammatory and </w:t>
      </w:r>
      <w:proofErr w:type="spellStart"/>
      <w:r w:rsidRPr="002B6896">
        <w:rPr>
          <w:rFonts w:asciiTheme="majorBidi" w:eastAsiaTheme="minorEastAsia" w:hAnsiTheme="majorBidi" w:cstheme="majorBidi"/>
          <w:b/>
          <w:bCs/>
          <w:sz w:val="22"/>
          <w:szCs w:val="22"/>
        </w:rPr>
        <w:t>antiproliferative</w:t>
      </w:r>
      <w:proofErr w:type="spellEnd"/>
      <w:r w:rsidRPr="002B6896">
        <w:rPr>
          <w:rFonts w:asciiTheme="majorBidi" w:eastAsiaTheme="minorEastAsia" w:hAnsiTheme="majorBidi" w:cstheme="majorBidi"/>
          <w:b/>
          <w:bCs/>
          <w:sz w:val="22"/>
          <w:szCs w:val="22"/>
        </w:rPr>
        <w:t xml:space="preserve"> properties.</w:t>
      </w:r>
    </w:p>
    <w:p w:rsidR="002B6896" w:rsidRPr="002B6896" w:rsidRDefault="002B6896" w:rsidP="002B6896">
      <w:pPr>
        <w:pStyle w:val="NormalWeb"/>
        <w:ind w:left="-142" w:firstLine="142"/>
        <w:rPr>
          <w:rFonts w:asciiTheme="majorBidi" w:eastAsiaTheme="minorEastAsia" w:hAnsiTheme="majorBidi" w:cstheme="majorBidi"/>
          <w:b/>
          <w:bCs/>
          <w:sz w:val="22"/>
          <w:szCs w:val="22"/>
        </w:rPr>
      </w:pPr>
      <w:r w:rsidRPr="002B6896">
        <w:rPr>
          <w:rFonts w:asciiTheme="majorBidi" w:eastAsiaTheme="minorEastAsia" w:hAnsiTheme="majorBidi" w:cstheme="majorBidi"/>
          <w:b/>
          <w:bCs/>
          <w:sz w:val="22"/>
          <w:szCs w:val="22"/>
        </w:rPr>
        <w:t xml:space="preserve">Aim of the work: This study aimed to investigate the possible protective and therapeutic effects of </w:t>
      </w:r>
      <w:proofErr w:type="spellStart"/>
      <w:r w:rsidRPr="002B6896">
        <w:rPr>
          <w:rFonts w:asciiTheme="majorBidi" w:eastAsiaTheme="minorEastAsia" w:hAnsiTheme="majorBidi" w:cstheme="majorBidi"/>
          <w:b/>
          <w:bCs/>
          <w:sz w:val="22"/>
          <w:szCs w:val="22"/>
        </w:rPr>
        <w:t>quercetin</w:t>
      </w:r>
      <w:proofErr w:type="spellEnd"/>
      <w:r w:rsidRPr="002B6896">
        <w:rPr>
          <w:rFonts w:asciiTheme="majorBidi" w:eastAsiaTheme="minorEastAsia" w:hAnsiTheme="majorBidi" w:cstheme="majorBidi"/>
          <w:b/>
          <w:bCs/>
          <w:sz w:val="22"/>
          <w:szCs w:val="22"/>
        </w:rPr>
        <w:t xml:space="preserve"> against methotrexate (</w:t>
      </w:r>
      <w:proofErr w:type="spellStart"/>
      <w:r w:rsidRPr="002B6896">
        <w:rPr>
          <w:rFonts w:asciiTheme="majorBidi" w:eastAsiaTheme="minorEastAsia" w:hAnsiTheme="majorBidi" w:cstheme="majorBidi"/>
          <w:b/>
          <w:bCs/>
          <w:sz w:val="22"/>
          <w:szCs w:val="22"/>
        </w:rPr>
        <w:t>Mtx</w:t>
      </w:r>
      <w:proofErr w:type="spellEnd"/>
      <w:r w:rsidRPr="002B6896">
        <w:rPr>
          <w:rFonts w:asciiTheme="majorBidi" w:eastAsiaTheme="minorEastAsia" w:hAnsiTheme="majorBidi" w:cstheme="majorBidi"/>
          <w:b/>
          <w:bCs/>
          <w:sz w:val="22"/>
          <w:szCs w:val="22"/>
        </w:rPr>
        <w:t xml:space="preserve">)-induced hepatotoxicity with biochemical and </w:t>
      </w:r>
      <w:proofErr w:type="spellStart"/>
      <w:r w:rsidRPr="002B6896">
        <w:rPr>
          <w:rFonts w:asciiTheme="majorBidi" w:eastAsiaTheme="minorEastAsia" w:hAnsiTheme="majorBidi" w:cstheme="majorBidi"/>
          <w:b/>
          <w:bCs/>
          <w:sz w:val="22"/>
          <w:szCs w:val="22"/>
        </w:rPr>
        <w:t>histopathological</w:t>
      </w:r>
      <w:proofErr w:type="spellEnd"/>
      <w:r w:rsidRPr="002B6896">
        <w:rPr>
          <w:rFonts w:asciiTheme="majorBidi" w:eastAsiaTheme="minorEastAsia" w:hAnsiTheme="majorBidi" w:cstheme="majorBidi"/>
          <w:b/>
          <w:bCs/>
          <w:sz w:val="22"/>
          <w:szCs w:val="22"/>
        </w:rPr>
        <w:t xml:space="preserve"> studies in rats</w:t>
      </w:r>
    </w:p>
    <w:p w:rsidR="002B6896" w:rsidRPr="002B6896" w:rsidRDefault="002B6896" w:rsidP="002B6896">
      <w:pPr>
        <w:pStyle w:val="NormalWeb"/>
        <w:ind w:left="-142" w:firstLine="142"/>
        <w:rPr>
          <w:rFonts w:asciiTheme="majorBidi" w:eastAsiaTheme="minorEastAsia" w:hAnsiTheme="majorBidi" w:cstheme="majorBidi"/>
          <w:b/>
          <w:bCs/>
          <w:sz w:val="22"/>
          <w:szCs w:val="22"/>
        </w:rPr>
      </w:pPr>
      <w:r w:rsidRPr="002B6896">
        <w:rPr>
          <w:rFonts w:asciiTheme="majorBidi" w:eastAsiaTheme="minorEastAsia" w:hAnsiTheme="majorBidi" w:cstheme="majorBidi"/>
          <w:b/>
          <w:bCs/>
          <w:sz w:val="22"/>
          <w:szCs w:val="22"/>
        </w:rPr>
        <w:t xml:space="preserve">Materials and methods: twenty six Wister albino rats were equally divided into four experimental groups: Control (group I), </w:t>
      </w:r>
      <w:proofErr w:type="spellStart"/>
      <w:r w:rsidRPr="002B6896">
        <w:rPr>
          <w:rFonts w:asciiTheme="majorBidi" w:eastAsiaTheme="minorEastAsia" w:hAnsiTheme="majorBidi" w:cstheme="majorBidi"/>
          <w:b/>
          <w:bCs/>
          <w:sz w:val="22"/>
          <w:szCs w:val="22"/>
        </w:rPr>
        <w:t>Mtx</w:t>
      </w:r>
      <w:proofErr w:type="spellEnd"/>
      <w:r w:rsidRPr="002B6896">
        <w:rPr>
          <w:rFonts w:asciiTheme="majorBidi" w:eastAsiaTheme="minorEastAsia" w:hAnsiTheme="majorBidi" w:cstheme="majorBidi"/>
          <w:b/>
          <w:bCs/>
          <w:sz w:val="22"/>
          <w:szCs w:val="22"/>
        </w:rPr>
        <w:t xml:space="preserve"> group (group II) rats received (single dose of </w:t>
      </w:r>
      <w:proofErr w:type="spellStart"/>
      <w:r w:rsidRPr="002B6896">
        <w:rPr>
          <w:rFonts w:asciiTheme="majorBidi" w:eastAsiaTheme="minorEastAsia" w:hAnsiTheme="majorBidi" w:cstheme="majorBidi"/>
          <w:b/>
          <w:bCs/>
          <w:sz w:val="22"/>
          <w:szCs w:val="22"/>
        </w:rPr>
        <w:t>Mtx</w:t>
      </w:r>
      <w:proofErr w:type="spellEnd"/>
      <w:r w:rsidRPr="002B6896">
        <w:rPr>
          <w:rFonts w:asciiTheme="majorBidi" w:eastAsiaTheme="minorEastAsia" w:hAnsiTheme="majorBidi" w:cstheme="majorBidi"/>
          <w:b/>
          <w:bCs/>
          <w:sz w:val="22"/>
          <w:szCs w:val="22"/>
        </w:rPr>
        <w:t xml:space="preserve"> 20 mg/kg </w:t>
      </w:r>
      <w:proofErr w:type="spellStart"/>
      <w:r w:rsidRPr="002B6896">
        <w:rPr>
          <w:rFonts w:asciiTheme="majorBidi" w:eastAsiaTheme="minorEastAsia" w:hAnsiTheme="majorBidi" w:cstheme="majorBidi"/>
          <w:b/>
          <w:bCs/>
          <w:sz w:val="22"/>
          <w:szCs w:val="22"/>
        </w:rPr>
        <w:t>i.p</w:t>
      </w:r>
      <w:proofErr w:type="spellEnd"/>
      <w:r w:rsidRPr="002B6896">
        <w:rPr>
          <w:rFonts w:asciiTheme="majorBidi" w:eastAsiaTheme="minorEastAsia" w:hAnsiTheme="majorBidi" w:cstheme="majorBidi"/>
          <w:b/>
          <w:bCs/>
          <w:sz w:val="22"/>
          <w:szCs w:val="22"/>
        </w:rPr>
        <w:t xml:space="preserve">.). QCT protective group (group III) rats pre-treated with QCT (20 mg/kg orally daily for 7 days then </w:t>
      </w:r>
      <w:proofErr w:type="spellStart"/>
      <w:r w:rsidRPr="002B6896">
        <w:rPr>
          <w:rFonts w:asciiTheme="majorBidi" w:eastAsiaTheme="minorEastAsia" w:hAnsiTheme="majorBidi" w:cstheme="majorBidi"/>
          <w:b/>
          <w:bCs/>
          <w:sz w:val="22"/>
          <w:szCs w:val="22"/>
        </w:rPr>
        <w:t>Mtx</w:t>
      </w:r>
      <w:proofErr w:type="spellEnd"/>
      <w:r w:rsidRPr="002B6896">
        <w:rPr>
          <w:rFonts w:asciiTheme="majorBidi" w:eastAsiaTheme="minorEastAsia" w:hAnsiTheme="majorBidi" w:cstheme="majorBidi"/>
          <w:b/>
          <w:bCs/>
          <w:sz w:val="22"/>
          <w:szCs w:val="22"/>
        </w:rPr>
        <w:t xml:space="preserve"> administration. QCT therapeutic group (group IV) rats </w:t>
      </w:r>
      <w:proofErr w:type="spellStart"/>
      <w:r w:rsidRPr="002B6896">
        <w:rPr>
          <w:rFonts w:asciiTheme="majorBidi" w:eastAsiaTheme="minorEastAsia" w:hAnsiTheme="majorBidi" w:cstheme="majorBidi"/>
          <w:b/>
          <w:bCs/>
          <w:sz w:val="22"/>
          <w:szCs w:val="22"/>
        </w:rPr>
        <w:t>cotreated</w:t>
      </w:r>
      <w:proofErr w:type="spellEnd"/>
      <w:r w:rsidRPr="002B6896">
        <w:rPr>
          <w:rFonts w:asciiTheme="majorBidi" w:eastAsiaTheme="minorEastAsia" w:hAnsiTheme="majorBidi" w:cstheme="majorBidi"/>
          <w:b/>
          <w:bCs/>
          <w:sz w:val="22"/>
          <w:szCs w:val="22"/>
        </w:rPr>
        <w:t xml:space="preserve"> with </w:t>
      </w:r>
      <w:proofErr w:type="spellStart"/>
      <w:r w:rsidRPr="002B6896">
        <w:rPr>
          <w:rFonts w:asciiTheme="majorBidi" w:eastAsiaTheme="minorEastAsia" w:hAnsiTheme="majorBidi" w:cstheme="majorBidi"/>
          <w:b/>
          <w:bCs/>
          <w:sz w:val="22"/>
          <w:szCs w:val="22"/>
        </w:rPr>
        <w:t>Mtx</w:t>
      </w:r>
      <w:proofErr w:type="spellEnd"/>
      <w:r w:rsidRPr="002B6896">
        <w:rPr>
          <w:rFonts w:asciiTheme="majorBidi" w:eastAsiaTheme="minorEastAsia" w:hAnsiTheme="majorBidi" w:cstheme="majorBidi"/>
          <w:b/>
          <w:bCs/>
          <w:sz w:val="22"/>
          <w:szCs w:val="22"/>
        </w:rPr>
        <w:t xml:space="preserve">(20 mg/kg for </w:t>
      </w:r>
      <w:proofErr w:type="spellStart"/>
      <w:r w:rsidRPr="002B6896">
        <w:rPr>
          <w:rFonts w:asciiTheme="majorBidi" w:eastAsiaTheme="minorEastAsia" w:hAnsiTheme="majorBidi" w:cstheme="majorBidi"/>
          <w:b/>
          <w:bCs/>
          <w:sz w:val="22"/>
          <w:szCs w:val="22"/>
        </w:rPr>
        <w:t>i.p</w:t>
      </w:r>
      <w:proofErr w:type="spellEnd"/>
      <w:r w:rsidRPr="002B6896">
        <w:rPr>
          <w:rFonts w:asciiTheme="majorBidi" w:eastAsiaTheme="minorEastAsia" w:hAnsiTheme="majorBidi" w:cstheme="majorBidi"/>
          <w:b/>
          <w:bCs/>
          <w:sz w:val="22"/>
          <w:szCs w:val="22"/>
        </w:rPr>
        <w:t xml:space="preserve">, single dose)then QCT were given as before .Following treatment, the animals were sacrificed, and liver tissue samples were </w:t>
      </w:r>
      <w:proofErr w:type="spellStart"/>
      <w:r w:rsidRPr="002B6896">
        <w:rPr>
          <w:rFonts w:asciiTheme="majorBidi" w:eastAsiaTheme="minorEastAsia" w:hAnsiTheme="majorBidi" w:cstheme="majorBidi"/>
          <w:b/>
          <w:bCs/>
          <w:sz w:val="22"/>
          <w:szCs w:val="22"/>
        </w:rPr>
        <w:t>histopathologically</w:t>
      </w:r>
      <w:proofErr w:type="spellEnd"/>
      <w:r w:rsidRPr="002B6896">
        <w:rPr>
          <w:rFonts w:asciiTheme="majorBidi" w:eastAsiaTheme="minorEastAsia" w:hAnsiTheme="majorBidi" w:cstheme="majorBidi"/>
          <w:b/>
          <w:bCs/>
          <w:sz w:val="22"/>
          <w:szCs w:val="22"/>
        </w:rPr>
        <w:t xml:space="preserve"> evaluated using H&amp;E, Masson's, PCNA staining, and serum transaminases were measured and statistically compared across all groups</w:t>
      </w:r>
    </w:p>
    <w:p w:rsidR="002B6896" w:rsidRPr="002B6896" w:rsidRDefault="002B6896" w:rsidP="002B6896">
      <w:pPr>
        <w:pStyle w:val="NormalWeb"/>
        <w:ind w:left="-142" w:firstLine="142"/>
        <w:rPr>
          <w:rFonts w:asciiTheme="majorBidi" w:eastAsiaTheme="minorEastAsia" w:hAnsiTheme="majorBidi" w:cstheme="majorBidi"/>
          <w:b/>
          <w:bCs/>
          <w:sz w:val="22"/>
          <w:szCs w:val="22"/>
        </w:rPr>
      </w:pPr>
      <w:proofErr w:type="spellStart"/>
      <w:r w:rsidRPr="002B6896">
        <w:rPr>
          <w:rFonts w:asciiTheme="majorBidi" w:eastAsiaTheme="minorEastAsia" w:hAnsiTheme="majorBidi" w:cstheme="majorBidi"/>
          <w:b/>
          <w:bCs/>
          <w:sz w:val="22"/>
          <w:szCs w:val="22"/>
        </w:rPr>
        <w:t>Results:Group</w:t>
      </w:r>
      <w:proofErr w:type="spellEnd"/>
      <w:r w:rsidRPr="002B6896">
        <w:rPr>
          <w:rFonts w:asciiTheme="majorBidi" w:eastAsiaTheme="minorEastAsia" w:hAnsiTheme="majorBidi" w:cstheme="majorBidi"/>
          <w:b/>
          <w:bCs/>
          <w:sz w:val="22"/>
          <w:szCs w:val="22"/>
        </w:rPr>
        <w:t xml:space="preserve"> II (</w:t>
      </w:r>
      <w:proofErr w:type="spellStart"/>
      <w:r w:rsidRPr="002B6896">
        <w:rPr>
          <w:rFonts w:asciiTheme="majorBidi" w:eastAsiaTheme="minorEastAsia" w:hAnsiTheme="majorBidi" w:cstheme="majorBidi"/>
          <w:b/>
          <w:bCs/>
          <w:sz w:val="22"/>
          <w:szCs w:val="22"/>
        </w:rPr>
        <w:t>Mtx</w:t>
      </w:r>
      <w:proofErr w:type="spellEnd"/>
      <w:r w:rsidRPr="002B6896">
        <w:rPr>
          <w:rFonts w:asciiTheme="majorBidi" w:eastAsiaTheme="minorEastAsia" w:hAnsiTheme="majorBidi" w:cstheme="majorBidi"/>
          <w:b/>
          <w:bCs/>
          <w:sz w:val="22"/>
          <w:szCs w:val="22"/>
        </w:rPr>
        <w:t xml:space="preserve"> group) demonstrated </w:t>
      </w:r>
      <w:proofErr w:type="spellStart"/>
      <w:r w:rsidRPr="002B6896">
        <w:rPr>
          <w:rFonts w:asciiTheme="majorBidi" w:eastAsiaTheme="minorEastAsia" w:hAnsiTheme="majorBidi" w:cstheme="majorBidi"/>
          <w:b/>
          <w:bCs/>
          <w:sz w:val="22"/>
          <w:szCs w:val="22"/>
        </w:rPr>
        <w:t>hydrobic</w:t>
      </w:r>
      <w:proofErr w:type="spellEnd"/>
      <w:r w:rsidRPr="002B6896">
        <w:rPr>
          <w:rFonts w:asciiTheme="majorBidi" w:eastAsiaTheme="minorEastAsia" w:hAnsiTheme="majorBidi" w:cstheme="majorBidi"/>
          <w:b/>
          <w:bCs/>
          <w:sz w:val="22"/>
          <w:szCs w:val="22"/>
        </w:rPr>
        <w:t xml:space="preserve"> degeneration of hepatocytes, congestion of hepatic sinusoids ,central veins and portal veins .An apparent increase in collagenous fibers distribution around the central vein and portal tract was detected .In groups III (protected QCT), and group IV (QCT therapeutic groups), showed less histological injury compared to </w:t>
      </w:r>
      <w:proofErr w:type="spellStart"/>
      <w:r w:rsidRPr="002B6896">
        <w:rPr>
          <w:rFonts w:asciiTheme="majorBidi" w:eastAsiaTheme="minorEastAsia" w:hAnsiTheme="majorBidi" w:cstheme="majorBidi"/>
          <w:b/>
          <w:bCs/>
          <w:sz w:val="22"/>
          <w:szCs w:val="22"/>
        </w:rPr>
        <w:t>Mtx</w:t>
      </w:r>
      <w:proofErr w:type="spellEnd"/>
      <w:r w:rsidRPr="002B6896">
        <w:rPr>
          <w:rFonts w:asciiTheme="majorBidi" w:eastAsiaTheme="minorEastAsia" w:hAnsiTheme="majorBidi" w:cstheme="majorBidi"/>
          <w:b/>
          <w:bCs/>
          <w:sz w:val="22"/>
          <w:szCs w:val="22"/>
        </w:rPr>
        <w:t xml:space="preserve"> group as regards liver sections ,but pretreatment with QCT in group III was more effective than in group IV except for mild dilation of sinusoids</w:t>
      </w:r>
    </w:p>
    <w:p w:rsidR="002B6896" w:rsidRDefault="002B6896" w:rsidP="002B6896">
      <w:pPr>
        <w:pStyle w:val="NormalWeb"/>
        <w:ind w:left="-142" w:firstLine="142"/>
        <w:rPr>
          <w:rFonts w:asciiTheme="majorBidi" w:eastAsiaTheme="minorEastAsia" w:hAnsiTheme="majorBidi" w:cstheme="majorBidi" w:hint="cs"/>
          <w:b/>
          <w:bCs/>
          <w:sz w:val="22"/>
          <w:szCs w:val="22"/>
          <w:rtl/>
        </w:rPr>
      </w:pPr>
      <w:r w:rsidRPr="002B6896">
        <w:rPr>
          <w:rFonts w:asciiTheme="majorBidi" w:eastAsiaTheme="minorEastAsia" w:hAnsiTheme="majorBidi" w:cstheme="majorBidi"/>
          <w:b/>
          <w:bCs/>
          <w:sz w:val="22"/>
          <w:szCs w:val="22"/>
        </w:rPr>
        <w:t xml:space="preserve">Conclusion: Methotrexate has a deleterious effect on the liver. </w:t>
      </w:r>
      <w:proofErr w:type="spellStart"/>
      <w:r w:rsidRPr="002B6896">
        <w:rPr>
          <w:rFonts w:asciiTheme="majorBidi" w:eastAsiaTheme="minorEastAsia" w:hAnsiTheme="majorBidi" w:cstheme="majorBidi"/>
          <w:b/>
          <w:bCs/>
          <w:sz w:val="22"/>
          <w:szCs w:val="22"/>
        </w:rPr>
        <w:t>Quaricetin</w:t>
      </w:r>
      <w:proofErr w:type="spellEnd"/>
      <w:r w:rsidRPr="002B6896">
        <w:rPr>
          <w:rFonts w:asciiTheme="majorBidi" w:eastAsiaTheme="minorEastAsia" w:hAnsiTheme="majorBidi" w:cstheme="majorBidi"/>
          <w:b/>
          <w:bCs/>
          <w:sz w:val="22"/>
          <w:szCs w:val="22"/>
        </w:rPr>
        <w:t xml:space="preserve"> may be a potential adjuvant drug to reduce the hepatic side effects observed during </w:t>
      </w:r>
      <w:proofErr w:type="spellStart"/>
      <w:r w:rsidRPr="002B6896">
        <w:rPr>
          <w:rFonts w:asciiTheme="majorBidi" w:eastAsiaTheme="minorEastAsia" w:hAnsiTheme="majorBidi" w:cstheme="majorBidi"/>
          <w:b/>
          <w:bCs/>
          <w:sz w:val="22"/>
          <w:szCs w:val="22"/>
        </w:rPr>
        <w:t>Mtx</w:t>
      </w:r>
      <w:proofErr w:type="spellEnd"/>
      <w:r w:rsidRPr="002B6896">
        <w:rPr>
          <w:rFonts w:asciiTheme="majorBidi" w:eastAsiaTheme="minorEastAsia" w:hAnsiTheme="majorBidi" w:cstheme="majorBidi"/>
          <w:b/>
          <w:bCs/>
          <w:sz w:val="22"/>
          <w:szCs w:val="22"/>
        </w:rPr>
        <w:t xml:space="preserve"> therapy for various clinical conditions.</w:t>
      </w:r>
    </w:p>
    <w:p w:rsidR="002B6896" w:rsidRDefault="002B6896" w:rsidP="002B6896">
      <w:pPr>
        <w:pStyle w:val="NormalWeb"/>
        <w:ind w:left="-142" w:firstLine="142"/>
        <w:rPr>
          <w:rFonts w:asciiTheme="majorBidi" w:hAnsiTheme="majorBidi" w:cstheme="majorBidi"/>
          <w:sz w:val="22"/>
          <w:szCs w:val="22"/>
        </w:rPr>
      </w:pPr>
      <w:bookmarkStart w:id="0" w:name="_GoBack"/>
      <w:bookmarkEnd w:id="0"/>
      <w:r w:rsidRPr="002B6896">
        <w:rPr>
          <w:rFonts w:asciiTheme="majorBidi" w:eastAsiaTheme="minorEastAsia" w:hAnsiTheme="majorBidi" w:cstheme="majorBidi"/>
          <w:b/>
          <w:bCs/>
          <w:sz w:val="22"/>
          <w:szCs w:val="22"/>
        </w:rPr>
        <w:t xml:space="preserve"> </w:t>
      </w:r>
      <w:r>
        <w:rPr>
          <w:rFonts w:asciiTheme="majorBidi" w:hAnsiTheme="majorBidi" w:cstheme="majorBidi"/>
          <w:b/>
          <w:bCs/>
          <w:sz w:val="22"/>
          <w:szCs w:val="22"/>
        </w:rPr>
        <w:t xml:space="preserve">Key words: </w:t>
      </w:r>
      <w:r>
        <w:rPr>
          <w:rFonts w:asciiTheme="majorBidi" w:hAnsiTheme="majorBidi" w:cstheme="majorBidi"/>
          <w:sz w:val="22"/>
          <w:szCs w:val="22"/>
        </w:rPr>
        <w:t>Rats ,</w:t>
      </w:r>
      <w:proofErr w:type="spellStart"/>
      <w:r>
        <w:rPr>
          <w:rFonts w:asciiTheme="majorBidi" w:hAnsiTheme="majorBidi" w:cstheme="majorBidi"/>
          <w:sz w:val="22"/>
          <w:szCs w:val="22"/>
        </w:rPr>
        <w:t>Quercetin</w:t>
      </w:r>
      <w:proofErr w:type="spellEnd"/>
      <w:r>
        <w:rPr>
          <w:rFonts w:asciiTheme="majorBidi" w:hAnsiTheme="majorBidi" w:cstheme="majorBidi"/>
          <w:sz w:val="22"/>
          <w:szCs w:val="22"/>
        </w:rPr>
        <w:t xml:space="preserve">; Methotrexate; side effect; Liver. </w:t>
      </w:r>
    </w:p>
    <w:p w:rsidR="002B6896" w:rsidRDefault="002B6896" w:rsidP="002B6896">
      <w:pPr>
        <w:pStyle w:val="sec"/>
        <w:rPr>
          <w:rFonts w:asciiTheme="majorBidi" w:hAnsiTheme="majorBidi" w:cstheme="majorBidi"/>
          <w:b/>
          <w:bCs/>
          <w:sz w:val="22"/>
          <w:szCs w:val="22"/>
        </w:rPr>
      </w:pPr>
      <w:r>
        <w:rPr>
          <w:rFonts w:asciiTheme="majorBidi" w:hAnsiTheme="majorBidi" w:cstheme="majorBidi"/>
          <w:b/>
          <w:bCs/>
          <w:sz w:val="22"/>
          <w:szCs w:val="22"/>
        </w:rPr>
        <w:t>Introduction</w:t>
      </w:r>
    </w:p>
    <w:p w:rsidR="002B6896" w:rsidRDefault="002B6896" w:rsidP="002B6896">
      <w:pPr>
        <w:pStyle w:val="sec"/>
        <w:ind w:left="-142" w:firstLine="142"/>
        <w:jc w:val="both"/>
        <w:rPr>
          <w:rFonts w:asciiTheme="majorBidi" w:hAnsiTheme="majorBidi" w:cstheme="majorBidi"/>
          <w:b/>
          <w:bCs/>
          <w:sz w:val="22"/>
          <w:szCs w:val="22"/>
        </w:rPr>
      </w:pPr>
      <w:r>
        <w:rPr>
          <w:rFonts w:asciiTheme="majorBidi" w:hAnsiTheme="majorBidi" w:cstheme="majorBidi"/>
          <w:sz w:val="22"/>
          <w:szCs w:val="22"/>
        </w:rPr>
        <w:t>Cancer is characterized by abnormal growth and proliferation of cells. Variable techniques are used for the treatment of cancer including chemotherapy, radiation   and surgery. Chemotherapy is the most common method of treatment [1]</w:t>
      </w:r>
    </w:p>
    <w:p w:rsidR="002B6896" w:rsidRDefault="002B6896" w:rsidP="002B6896">
      <w:pPr>
        <w:pStyle w:val="sec"/>
        <w:ind w:left="-142" w:firstLine="142"/>
        <w:jc w:val="both"/>
        <w:rPr>
          <w:rFonts w:asciiTheme="majorBidi" w:hAnsiTheme="majorBidi" w:cstheme="majorBidi"/>
          <w:sz w:val="22"/>
          <w:szCs w:val="22"/>
        </w:rPr>
      </w:pPr>
      <w:r>
        <w:rPr>
          <w:rFonts w:asciiTheme="majorBidi" w:hAnsiTheme="majorBidi" w:cstheme="majorBidi"/>
          <w:sz w:val="22"/>
          <w:szCs w:val="22"/>
        </w:rPr>
        <w:t xml:space="preserve">One of the essential therapies for tumors is the chemotherapy and many anti-cancer drugs have been </w:t>
      </w:r>
      <w:proofErr w:type="gramStart"/>
      <w:r>
        <w:rPr>
          <w:rFonts w:asciiTheme="majorBidi" w:hAnsiTheme="majorBidi" w:cstheme="majorBidi"/>
          <w:sz w:val="22"/>
          <w:szCs w:val="22"/>
        </w:rPr>
        <w:t>produced .</w:t>
      </w:r>
      <w:proofErr w:type="gramEnd"/>
      <w:r>
        <w:rPr>
          <w:rFonts w:asciiTheme="majorBidi" w:hAnsiTheme="majorBidi" w:cstheme="majorBidi"/>
          <w:sz w:val="22"/>
          <w:szCs w:val="22"/>
        </w:rPr>
        <w:t xml:space="preserve"> Although, the systemic toxicity and side effects results from these therapies restricts their wide spread uses [2</w:t>
      </w:r>
      <w:proofErr w:type="gramStart"/>
      <w:r>
        <w:rPr>
          <w:rFonts w:asciiTheme="majorBidi" w:hAnsiTheme="majorBidi" w:cstheme="majorBidi"/>
          <w:sz w:val="22"/>
          <w:szCs w:val="22"/>
        </w:rPr>
        <w:t>,3</w:t>
      </w:r>
      <w:proofErr w:type="gramEnd"/>
      <w:r>
        <w:rPr>
          <w:rFonts w:asciiTheme="majorBidi" w:hAnsiTheme="majorBidi" w:cstheme="majorBidi"/>
          <w:sz w:val="22"/>
          <w:szCs w:val="22"/>
        </w:rPr>
        <w:t>]</w:t>
      </w:r>
    </w:p>
    <w:p w:rsidR="002B6896" w:rsidRDefault="002B6896" w:rsidP="002B6896">
      <w:pPr>
        <w:pStyle w:val="Pa19"/>
        <w:spacing w:after="40" w:line="360" w:lineRule="auto"/>
        <w:ind w:left="-142" w:firstLine="142"/>
        <w:jc w:val="both"/>
        <w:rPr>
          <w:rFonts w:asciiTheme="majorBidi" w:hAnsiTheme="majorBidi" w:cstheme="majorBidi"/>
          <w:sz w:val="22"/>
          <w:szCs w:val="22"/>
        </w:rPr>
      </w:pPr>
      <w:r>
        <w:rPr>
          <w:rFonts w:asciiTheme="majorBidi" w:hAnsiTheme="majorBidi" w:cstheme="majorBidi"/>
          <w:sz w:val="22"/>
          <w:szCs w:val="22"/>
        </w:rPr>
        <w:t xml:space="preserve">It is given systemically to patients to control the cancerous cells proliferation but chemotherapy unfortunately has no selective action and cannot differentiate between cancer cells and healthy </w:t>
      </w:r>
      <w:proofErr w:type="gramStart"/>
      <w:r>
        <w:rPr>
          <w:rFonts w:asciiTheme="majorBidi" w:hAnsiTheme="majorBidi" w:cstheme="majorBidi"/>
          <w:sz w:val="22"/>
          <w:szCs w:val="22"/>
        </w:rPr>
        <w:t>cells[</w:t>
      </w:r>
      <w:proofErr w:type="gramEnd"/>
      <w:r>
        <w:rPr>
          <w:rFonts w:asciiTheme="majorBidi" w:hAnsiTheme="majorBidi" w:cstheme="majorBidi"/>
          <w:sz w:val="22"/>
          <w:szCs w:val="22"/>
        </w:rPr>
        <w:t>4]</w:t>
      </w:r>
    </w:p>
    <w:p w:rsidR="002B6896" w:rsidRDefault="002B6896" w:rsidP="002B6896">
      <w:pPr>
        <w:pStyle w:val="NormalWeb"/>
        <w:spacing w:line="276" w:lineRule="auto"/>
        <w:ind w:left="-142" w:firstLine="142"/>
        <w:jc w:val="both"/>
        <w:rPr>
          <w:rFonts w:asciiTheme="majorBidi" w:hAnsiTheme="majorBidi" w:cstheme="majorBidi"/>
          <w:sz w:val="22"/>
          <w:szCs w:val="22"/>
        </w:rPr>
      </w:pPr>
      <w:r>
        <w:rPr>
          <w:rFonts w:asciiTheme="majorBidi" w:hAnsiTheme="majorBidi" w:cstheme="majorBidi"/>
          <w:sz w:val="22"/>
          <w:szCs w:val="22"/>
        </w:rPr>
        <w:lastRenderedPageBreak/>
        <w:t>Methotrexate (</w:t>
      </w:r>
      <w:proofErr w:type="spellStart"/>
      <w:r>
        <w:rPr>
          <w:rFonts w:asciiTheme="majorBidi" w:hAnsiTheme="majorBidi" w:cstheme="majorBidi"/>
          <w:sz w:val="22"/>
          <w:szCs w:val="22"/>
        </w:rPr>
        <w:t>Mtx</w:t>
      </w:r>
      <w:proofErr w:type="spellEnd"/>
      <w:r>
        <w:rPr>
          <w:rFonts w:asciiTheme="majorBidi" w:hAnsiTheme="majorBidi" w:cstheme="majorBidi"/>
          <w:sz w:val="22"/>
          <w:szCs w:val="22"/>
        </w:rPr>
        <w:t xml:space="preserve">), a folic acid analogue </w:t>
      </w:r>
      <w:proofErr w:type="gramStart"/>
      <w:r>
        <w:rPr>
          <w:rFonts w:asciiTheme="majorBidi" w:hAnsiTheme="majorBidi" w:cstheme="majorBidi"/>
          <w:sz w:val="22"/>
          <w:szCs w:val="22"/>
        </w:rPr>
        <w:t>drug ,</w:t>
      </w:r>
      <w:proofErr w:type="gramEnd"/>
      <w:r>
        <w:rPr>
          <w:rFonts w:asciiTheme="majorBidi" w:hAnsiTheme="majorBidi" w:cstheme="majorBidi"/>
          <w:sz w:val="22"/>
          <w:szCs w:val="22"/>
        </w:rPr>
        <w:t xml:space="preserve"> and has been widely applied chemotherapeutic agent for treatment of several malignancies, so it is considered an effective cytotoxic agent. It is known that the application of chemotherapeutics causes acute toxic effects in multi-organ systems. In addition, methotrexate is a potent substance </w:t>
      </w:r>
      <w:proofErr w:type="gramStart"/>
      <w:r>
        <w:rPr>
          <w:rFonts w:asciiTheme="majorBidi" w:hAnsiTheme="majorBidi" w:cstheme="majorBidi"/>
          <w:sz w:val="22"/>
          <w:szCs w:val="22"/>
        </w:rPr>
        <w:t>as  anti</w:t>
      </w:r>
      <w:proofErr w:type="gramEnd"/>
      <w:r>
        <w:rPr>
          <w:rFonts w:asciiTheme="majorBidi" w:hAnsiTheme="majorBidi" w:cstheme="majorBidi"/>
          <w:sz w:val="22"/>
          <w:szCs w:val="22"/>
        </w:rPr>
        <w:t xml:space="preserve">-inflammatory and immunosuppressive therapies and prescribed for healing of many chronic inflammatory disorders such as rheumatoid arthritis, psoriasis, </w:t>
      </w:r>
      <w:proofErr w:type="spellStart"/>
      <w:r>
        <w:rPr>
          <w:rFonts w:asciiTheme="majorBidi" w:hAnsiTheme="majorBidi" w:cstheme="majorBidi"/>
          <w:sz w:val="22"/>
          <w:szCs w:val="22"/>
        </w:rPr>
        <w:t>Crohn's</w:t>
      </w:r>
      <w:proofErr w:type="spellEnd"/>
      <w:r>
        <w:rPr>
          <w:rFonts w:asciiTheme="majorBidi" w:hAnsiTheme="majorBidi" w:cstheme="majorBidi"/>
          <w:sz w:val="22"/>
          <w:szCs w:val="22"/>
        </w:rPr>
        <w:t xml:space="preserve"> disease[5,6]</w:t>
      </w:r>
    </w:p>
    <w:p w:rsidR="002B6896" w:rsidRDefault="002B6896" w:rsidP="002B6896">
      <w:pPr>
        <w:pStyle w:val="NormalWeb"/>
        <w:spacing w:line="276" w:lineRule="auto"/>
        <w:ind w:left="-142" w:firstLine="142"/>
        <w:jc w:val="both"/>
        <w:rPr>
          <w:rFonts w:asciiTheme="majorBidi" w:hAnsiTheme="majorBidi" w:cstheme="majorBidi"/>
          <w:sz w:val="22"/>
          <w:szCs w:val="22"/>
          <w:shd w:val="clear" w:color="auto" w:fill="FFFFFF"/>
        </w:rPr>
      </w:pPr>
      <w:proofErr w:type="spellStart"/>
      <w:r>
        <w:rPr>
          <w:rFonts w:asciiTheme="majorBidi" w:hAnsiTheme="majorBidi" w:cstheme="majorBidi"/>
          <w:sz w:val="22"/>
          <w:szCs w:val="22"/>
          <w:shd w:val="clear" w:color="auto" w:fill="FFFFFF"/>
        </w:rPr>
        <w:t>Mtx</w:t>
      </w:r>
      <w:proofErr w:type="spellEnd"/>
      <w:r>
        <w:rPr>
          <w:rFonts w:asciiTheme="majorBidi" w:hAnsiTheme="majorBidi" w:cstheme="majorBidi"/>
          <w:sz w:val="22"/>
          <w:szCs w:val="22"/>
          <w:shd w:val="clear" w:color="auto" w:fill="FFFFFF"/>
        </w:rPr>
        <w:t xml:space="preserve"> is considered the first option for the treatment of most cases due to the well-experienced treatment option and the comparable low </w:t>
      </w:r>
      <w:proofErr w:type="gramStart"/>
      <w:r>
        <w:rPr>
          <w:rFonts w:asciiTheme="majorBidi" w:hAnsiTheme="majorBidi" w:cstheme="majorBidi"/>
          <w:sz w:val="22"/>
          <w:szCs w:val="22"/>
          <w:shd w:val="clear" w:color="auto" w:fill="FFFFFF"/>
        </w:rPr>
        <w:t>price .</w:t>
      </w:r>
      <w:proofErr w:type="gramEnd"/>
      <w:r>
        <w:rPr>
          <w:rFonts w:asciiTheme="majorBidi" w:hAnsiTheme="majorBidi" w:cstheme="majorBidi"/>
          <w:sz w:val="22"/>
          <w:szCs w:val="22"/>
          <w:shd w:val="clear" w:color="auto" w:fill="FFFFFF"/>
        </w:rPr>
        <w:t xml:space="preserve"> Though, hepatotoxicity is the mainly severe side effect of </w:t>
      </w:r>
      <w:proofErr w:type="spellStart"/>
      <w:r>
        <w:rPr>
          <w:rFonts w:asciiTheme="majorBidi" w:hAnsiTheme="majorBidi" w:cstheme="majorBidi"/>
          <w:sz w:val="22"/>
          <w:szCs w:val="22"/>
          <w:shd w:val="clear" w:color="auto" w:fill="FFFFFF"/>
        </w:rPr>
        <w:t>Mtx</w:t>
      </w:r>
      <w:proofErr w:type="spellEnd"/>
      <w:r>
        <w:rPr>
          <w:rFonts w:asciiTheme="majorBidi" w:hAnsiTheme="majorBidi" w:cstheme="majorBidi"/>
          <w:sz w:val="22"/>
          <w:szCs w:val="22"/>
          <w:shd w:val="clear" w:color="auto" w:fill="FFFFFF"/>
        </w:rPr>
        <w:t xml:space="preserve"> and high over doses of </w:t>
      </w:r>
      <w:proofErr w:type="spellStart"/>
      <w:r>
        <w:rPr>
          <w:rFonts w:asciiTheme="majorBidi" w:hAnsiTheme="majorBidi" w:cstheme="majorBidi"/>
          <w:sz w:val="22"/>
          <w:szCs w:val="22"/>
          <w:shd w:val="clear" w:color="auto" w:fill="FFFFFF"/>
        </w:rPr>
        <w:t>Mtx</w:t>
      </w:r>
      <w:proofErr w:type="spellEnd"/>
      <w:r>
        <w:rPr>
          <w:rFonts w:asciiTheme="majorBidi" w:hAnsiTheme="majorBidi" w:cstheme="majorBidi"/>
          <w:sz w:val="22"/>
          <w:szCs w:val="22"/>
          <w:shd w:val="clear" w:color="auto" w:fill="FFFFFF"/>
        </w:rPr>
        <w:t xml:space="preserve"> may lead to stellate cell hypertrophy, hepatic fibrosis </w:t>
      </w:r>
      <w:proofErr w:type="spellStart"/>
      <w:r>
        <w:rPr>
          <w:rFonts w:asciiTheme="majorBidi" w:hAnsiTheme="majorBidi" w:cstheme="majorBidi"/>
          <w:sz w:val="22"/>
          <w:szCs w:val="22"/>
          <w:shd w:val="clear" w:color="auto" w:fill="FFFFFF"/>
        </w:rPr>
        <w:t>steatosis</w:t>
      </w:r>
      <w:proofErr w:type="spellEnd"/>
      <w:r>
        <w:rPr>
          <w:rFonts w:asciiTheme="majorBidi" w:hAnsiTheme="majorBidi" w:cstheme="majorBidi"/>
          <w:sz w:val="22"/>
          <w:szCs w:val="22"/>
          <w:shd w:val="clear" w:color="auto" w:fill="FFFFFF"/>
        </w:rPr>
        <w:t xml:space="preserve"> and an </w:t>
      </w:r>
      <w:proofErr w:type="spellStart"/>
      <w:r>
        <w:rPr>
          <w:rFonts w:asciiTheme="majorBidi" w:hAnsiTheme="majorBidi" w:cstheme="majorBidi"/>
          <w:sz w:val="22"/>
          <w:szCs w:val="22"/>
          <w:shd w:val="clear" w:color="auto" w:fill="FFFFFF"/>
        </w:rPr>
        <w:t>isonucleosis</w:t>
      </w:r>
      <w:proofErr w:type="spellEnd"/>
      <w:r>
        <w:rPr>
          <w:rFonts w:asciiTheme="majorBidi" w:hAnsiTheme="majorBidi" w:cstheme="majorBidi"/>
          <w:sz w:val="22"/>
          <w:szCs w:val="22"/>
          <w:shd w:val="clear" w:color="auto" w:fill="FFFFFF"/>
        </w:rPr>
        <w:t xml:space="preserve"> [7]</w:t>
      </w:r>
    </w:p>
    <w:p w:rsidR="002B6896" w:rsidRDefault="002B6896" w:rsidP="002B6896">
      <w:pPr>
        <w:autoSpaceDE w:val="0"/>
        <w:autoSpaceDN w:val="0"/>
        <w:bidi w:val="0"/>
        <w:adjustRightInd w:val="0"/>
        <w:spacing w:after="0"/>
        <w:ind w:left="-142" w:firstLine="142"/>
        <w:jc w:val="both"/>
        <w:rPr>
          <w:rFonts w:asciiTheme="majorBidi" w:hAnsiTheme="majorBidi" w:cstheme="majorBidi"/>
        </w:rPr>
      </w:pPr>
      <w:r>
        <w:rPr>
          <w:rFonts w:asciiTheme="majorBidi" w:hAnsiTheme="majorBidi" w:cstheme="majorBidi"/>
        </w:rPr>
        <w:t xml:space="preserve">Natural products particularly possessing antioxidants properties have been considered as possible </w:t>
      </w:r>
      <w:proofErr w:type="spellStart"/>
      <w:r>
        <w:rPr>
          <w:rFonts w:asciiTheme="majorBidi" w:hAnsiTheme="majorBidi" w:cstheme="majorBidi"/>
        </w:rPr>
        <w:t>nutraceuticals</w:t>
      </w:r>
      <w:proofErr w:type="spellEnd"/>
      <w:r>
        <w:rPr>
          <w:rFonts w:asciiTheme="majorBidi" w:hAnsiTheme="majorBidi" w:cstheme="majorBidi"/>
        </w:rPr>
        <w:t xml:space="preserve"> to increase the effectiveness of chemotherapeutic agents and restrict their adverse effects[8]</w:t>
      </w:r>
      <w:r>
        <w:rPr>
          <w:rFonts w:asciiTheme="majorBidi" w:hAnsiTheme="majorBidi" w:cstheme="majorBidi"/>
          <w:i/>
          <w:iCs/>
        </w:rPr>
        <w:t>.</w:t>
      </w:r>
      <w:proofErr w:type="spellStart"/>
      <w:r>
        <w:rPr>
          <w:rFonts w:asciiTheme="majorBidi" w:hAnsiTheme="majorBidi" w:cstheme="majorBidi"/>
        </w:rPr>
        <w:t>Quercetin</w:t>
      </w:r>
      <w:proofErr w:type="spellEnd"/>
      <w:r>
        <w:rPr>
          <w:rFonts w:asciiTheme="majorBidi" w:hAnsiTheme="majorBidi" w:cstheme="majorBidi"/>
        </w:rPr>
        <w:t xml:space="preserve"> (3,3′, 4′, 5,7-pentahydroxyflavone; QR) </w:t>
      </w:r>
      <w:proofErr w:type="spellStart"/>
      <w:r>
        <w:rPr>
          <w:rFonts w:asciiTheme="majorBidi" w:hAnsiTheme="majorBidi" w:cstheme="majorBidi"/>
        </w:rPr>
        <w:t>polyphenolic</w:t>
      </w:r>
      <w:proofErr w:type="spellEnd"/>
      <w:r>
        <w:rPr>
          <w:rFonts w:asciiTheme="majorBidi" w:hAnsiTheme="majorBidi" w:cstheme="majorBidi"/>
        </w:rPr>
        <w:t xml:space="preserve"> compounds  found with sufficient quantities in food sources and plants. It is mainly found in </w:t>
      </w:r>
      <w:proofErr w:type="spellStart"/>
      <w:r>
        <w:rPr>
          <w:rFonts w:asciiTheme="majorBidi" w:hAnsiTheme="majorBidi" w:cstheme="majorBidi"/>
        </w:rPr>
        <w:t>fruits</w:t>
      </w:r>
      <w:proofErr w:type="gramStart"/>
      <w:r>
        <w:rPr>
          <w:rFonts w:asciiTheme="majorBidi" w:hAnsiTheme="majorBidi" w:cstheme="majorBidi"/>
        </w:rPr>
        <w:t>,vegetables</w:t>
      </w:r>
      <w:proofErr w:type="spellEnd"/>
      <w:proofErr w:type="gramEnd"/>
      <w:r>
        <w:rPr>
          <w:rFonts w:asciiTheme="majorBidi" w:hAnsiTheme="majorBidi" w:cstheme="majorBidi"/>
        </w:rPr>
        <w:t>, tea, other aromatic plants and red wine [9]</w:t>
      </w:r>
      <w:r>
        <w:rPr>
          <w:rFonts w:asciiTheme="majorBidi" w:hAnsiTheme="majorBidi" w:cstheme="majorBidi"/>
          <w:i/>
          <w:iCs/>
        </w:rPr>
        <w:t>.</w:t>
      </w:r>
      <w:r>
        <w:rPr>
          <w:rFonts w:asciiTheme="majorBidi" w:hAnsiTheme="majorBidi" w:cstheme="majorBidi"/>
        </w:rPr>
        <w:t>QCT was considered a therapeutic material to eliminate different toxicities, particularly, renal toxicity</w:t>
      </w:r>
      <w:r>
        <w:rPr>
          <w:rFonts w:asciiTheme="majorBidi" w:eastAsia="Times New Roman" w:hAnsiTheme="majorBidi" w:cstheme="majorBidi"/>
        </w:rPr>
        <w:t xml:space="preserve"> [10]</w:t>
      </w:r>
      <w:r>
        <w:rPr>
          <w:rFonts w:asciiTheme="majorBidi" w:hAnsiTheme="majorBidi" w:cstheme="majorBidi"/>
        </w:rPr>
        <w:t xml:space="preserve"> heart toxicity </w:t>
      </w:r>
      <w:r>
        <w:rPr>
          <w:rFonts w:asciiTheme="majorBidi" w:eastAsia="Times New Roman" w:hAnsiTheme="majorBidi" w:cstheme="majorBidi"/>
        </w:rPr>
        <w:t>[11]</w:t>
      </w:r>
      <w:r>
        <w:rPr>
          <w:rFonts w:asciiTheme="majorBidi" w:hAnsiTheme="majorBidi" w:cstheme="majorBidi"/>
          <w:i/>
          <w:iCs/>
        </w:rPr>
        <w:t>,</w:t>
      </w:r>
      <w:r>
        <w:rPr>
          <w:rFonts w:asciiTheme="majorBidi" w:hAnsiTheme="majorBidi" w:cstheme="majorBidi"/>
        </w:rPr>
        <w:t xml:space="preserve">Nervous system toxicity[12] and liver toxicity[13]. Additionally, QCT has been proved to have </w:t>
      </w:r>
      <w:proofErr w:type="gramStart"/>
      <w:r>
        <w:rPr>
          <w:rFonts w:asciiTheme="majorBidi" w:hAnsiTheme="majorBidi" w:cstheme="majorBidi"/>
        </w:rPr>
        <w:t>antioxidant[</w:t>
      </w:r>
      <w:proofErr w:type="gramEnd"/>
      <w:r>
        <w:rPr>
          <w:rFonts w:asciiTheme="majorBidi" w:hAnsiTheme="majorBidi" w:cstheme="majorBidi"/>
        </w:rPr>
        <w:t>14],antimicrobial[15],anti-inflammatory</w:t>
      </w:r>
      <w:r>
        <w:rPr>
          <w:rFonts w:asciiTheme="majorBidi" w:eastAsia="Times New Roman" w:hAnsiTheme="majorBidi" w:cstheme="majorBidi"/>
        </w:rPr>
        <w:t>[16]</w:t>
      </w:r>
      <w:r>
        <w:rPr>
          <w:rFonts w:asciiTheme="majorBidi" w:hAnsiTheme="majorBidi" w:cstheme="majorBidi"/>
        </w:rPr>
        <w:t xml:space="preserve">and anticancer activities[17] . The main reason for antioxidant activity of QCT may be attributed to the high diffusion of QCT into cell membranes to sweep </w:t>
      </w:r>
      <w:proofErr w:type="spellStart"/>
      <w:r>
        <w:rPr>
          <w:rFonts w:asciiTheme="majorBidi" w:hAnsiTheme="majorBidi" w:cstheme="majorBidi"/>
        </w:rPr>
        <w:t>oxyradicals</w:t>
      </w:r>
      <w:proofErr w:type="spellEnd"/>
      <w:r>
        <w:rPr>
          <w:rFonts w:asciiTheme="majorBidi" w:hAnsiTheme="majorBidi" w:cstheme="majorBidi"/>
        </w:rPr>
        <w:t xml:space="preserve"> [18]</w:t>
      </w:r>
    </w:p>
    <w:p w:rsidR="002B6896" w:rsidRDefault="002B6896" w:rsidP="002B6896">
      <w:pPr>
        <w:pStyle w:val="p"/>
        <w:spacing w:line="276" w:lineRule="auto"/>
        <w:ind w:left="-142" w:firstLine="142"/>
        <w:rPr>
          <w:rFonts w:asciiTheme="majorBidi" w:hAnsiTheme="majorBidi" w:cstheme="majorBidi"/>
          <w:b/>
          <w:bCs/>
          <w:sz w:val="22"/>
          <w:szCs w:val="22"/>
        </w:rPr>
      </w:pPr>
      <w:r>
        <w:rPr>
          <w:rFonts w:asciiTheme="majorBidi" w:hAnsiTheme="majorBidi" w:cstheme="majorBidi"/>
          <w:b/>
          <w:bCs/>
          <w:sz w:val="22"/>
          <w:szCs w:val="22"/>
        </w:rPr>
        <w:t>The present study aimed</w:t>
      </w:r>
      <w:r>
        <w:rPr>
          <w:rFonts w:asciiTheme="majorBidi" w:hAnsiTheme="majorBidi" w:cstheme="majorBidi"/>
          <w:sz w:val="22"/>
          <w:szCs w:val="22"/>
        </w:rPr>
        <w:t xml:space="preserve"> to study the useful influences of QCT on </w:t>
      </w:r>
      <w:proofErr w:type="spellStart"/>
      <w:r>
        <w:rPr>
          <w:rFonts w:asciiTheme="majorBidi" w:hAnsiTheme="majorBidi" w:cstheme="majorBidi"/>
          <w:sz w:val="22"/>
          <w:szCs w:val="22"/>
        </w:rPr>
        <w:t>Mtx</w:t>
      </w:r>
      <w:proofErr w:type="spellEnd"/>
      <w:r>
        <w:rPr>
          <w:rFonts w:asciiTheme="majorBidi" w:hAnsiTheme="majorBidi" w:cstheme="majorBidi"/>
          <w:sz w:val="22"/>
          <w:szCs w:val="22"/>
        </w:rPr>
        <w:t>-induced hepatotoxicity</w:t>
      </w:r>
    </w:p>
    <w:p w:rsidR="002B6896" w:rsidRDefault="002B6896" w:rsidP="002B6896">
      <w:pPr>
        <w:pStyle w:val="Heading2"/>
        <w:bidi w:val="0"/>
        <w:ind w:left="-142" w:firstLine="142"/>
        <w:rPr>
          <w:rFonts w:asciiTheme="majorBidi" w:hAnsiTheme="majorBidi"/>
          <w:color w:val="auto"/>
          <w:sz w:val="22"/>
          <w:szCs w:val="22"/>
        </w:rPr>
      </w:pPr>
      <w:r>
        <w:rPr>
          <w:rFonts w:asciiTheme="majorBidi" w:hAnsiTheme="majorBidi"/>
          <w:color w:val="auto"/>
          <w:sz w:val="22"/>
          <w:szCs w:val="22"/>
        </w:rPr>
        <w:t>Materials and methods</w:t>
      </w:r>
    </w:p>
    <w:p w:rsidR="002B6896" w:rsidRDefault="002B6896" w:rsidP="002B6896">
      <w:pPr>
        <w:pStyle w:val="Heading2"/>
        <w:bidi w:val="0"/>
        <w:ind w:left="-142" w:firstLine="142"/>
        <w:rPr>
          <w:rFonts w:asciiTheme="majorBidi" w:hAnsiTheme="majorBidi"/>
          <w:color w:val="auto"/>
          <w:sz w:val="22"/>
          <w:szCs w:val="22"/>
        </w:rPr>
      </w:pPr>
      <w:r>
        <w:rPr>
          <w:rFonts w:asciiTheme="majorBidi" w:hAnsiTheme="majorBidi"/>
          <w:color w:val="auto"/>
          <w:sz w:val="22"/>
          <w:szCs w:val="22"/>
        </w:rPr>
        <w:t xml:space="preserve">Animals and experimental design </w:t>
      </w:r>
    </w:p>
    <w:p w:rsidR="002B6896" w:rsidRDefault="002B6896" w:rsidP="002B6896">
      <w:pPr>
        <w:pStyle w:val="Pa14"/>
        <w:spacing w:before="120" w:after="80" w:line="276" w:lineRule="auto"/>
        <w:ind w:left="-142" w:firstLine="142"/>
        <w:rPr>
          <w:rFonts w:asciiTheme="majorBidi" w:hAnsiTheme="majorBidi" w:cstheme="majorBidi"/>
          <w:sz w:val="22"/>
          <w:szCs w:val="22"/>
        </w:rPr>
      </w:pPr>
      <w:r>
        <w:rPr>
          <w:rFonts w:asciiTheme="majorBidi" w:hAnsiTheme="majorBidi" w:cstheme="majorBidi"/>
          <w:b/>
          <w:bCs/>
          <w:sz w:val="22"/>
          <w:szCs w:val="22"/>
        </w:rPr>
        <w:t xml:space="preserve">Chemicals </w:t>
      </w:r>
    </w:p>
    <w:p w:rsidR="002B6896" w:rsidRDefault="002B6896" w:rsidP="002B6896">
      <w:pPr>
        <w:bidi w:val="0"/>
        <w:ind w:left="-142" w:firstLine="142"/>
        <w:jc w:val="both"/>
        <w:rPr>
          <w:rFonts w:asciiTheme="majorBidi" w:hAnsiTheme="majorBidi" w:cstheme="majorBidi"/>
        </w:rPr>
      </w:pPr>
      <w:proofErr w:type="spellStart"/>
      <w:r>
        <w:rPr>
          <w:rFonts w:asciiTheme="majorBidi" w:hAnsiTheme="majorBidi" w:cstheme="majorBidi"/>
        </w:rPr>
        <w:t>Quercetin</w:t>
      </w:r>
      <w:proofErr w:type="spellEnd"/>
      <w:r>
        <w:rPr>
          <w:rFonts w:asciiTheme="majorBidi" w:hAnsiTheme="majorBidi" w:cstheme="majorBidi"/>
        </w:rPr>
        <w:t xml:space="preserve"> (3</w:t>
      </w:r>
      <w:proofErr w:type="gramStart"/>
      <w:r>
        <w:rPr>
          <w:rFonts w:asciiTheme="majorBidi" w:hAnsiTheme="majorBidi" w:cstheme="majorBidi"/>
        </w:rPr>
        <w:t>,3</w:t>
      </w:r>
      <w:proofErr w:type="gramEnd"/>
      <w:r>
        <w:rPr>
          <w:rFonts w:asciiTheme="majorBidi" w:hAnsiTheme="majorBidi" w:cstheme="majorBidi"/>
        </w:rPr>
        <w:t xml:space="preserve">′,4′,5,7-pentahydroxy </w:t>
      </w:r>
      <w:proofErr w:type="spellStart"/>
      <w:r>
        <w:rPr>
          <w:rFonts w:asciiTheme="majorBidi" w:hAnsiTheme="majorBidi" w:cstheme="majorBidi"/>
        </w:rPr>
        <w:t>flavanone</w:t>
      </w:r>
      <w:proofErr w:type="spellEnd"/>
      <w:r>
        <w:rPr>
          <w:rFonts w:asciiTheme="majorBidi" w:hAnsiTheme="majorBidi" w:cstheme="majorBidi"/>
        </w:rPr>
        <w:t xml:space="preserve">, L21600) was purchased from </w:t>
      </w:r>
      <w:proofErr w:type="spellStart"/>
      <w:r>
        <w:rPr>
          <w:rFonts w:asciiTheme="majorBidi" w:hAnsiTheme="majorBidi" w:cstheme="majorBidi"/>
        </w:rPr>
        <w:t>Enzo</w:t>
      </w:r>
      <w:proofErr w:type="spellEnd"/>
      <w:r>
        <w:rPr>
          <w:rFonts w:asciiTheme="majorBidi" w:hAnsiTheme="majorBidi" w:cstheme="majorBidi"/>
        </w:rPr>
        <w:t xml:space="preserve"> Life Sciences (Farmingdale, New York, USA) and Methotrexate (25 mg/ml ) was purchased from </w:t>
      </w:r>
      <w:proofErr w:type="spellStart"/>
      <w:r>
        <w:rPr>
          <w:rFonts w:asciiTheme="majorBidi" w:hAnsiTheme="majorBidi" w:cstheme="majorBidi"/>
        </w:rPr>
        <w:t>Hospira</w:t>
      </w:r>
      <w:proofErr w:type="spellEnd"/>
      <w:r>
        <w:rPr>
          <w:rFonts w:asciiTheme="majorBidi" w:hAnsiTheme="majorBidi" w:cstheme="majorBidi"/>
        </w:rPr>
        <w:t xml:space="preserve"> (UK) . </w:t>
      </w:r>
    </w:p>
    <w:p w:rsidR="002B6896" w:rsidRDefault="002B6896" w:rsidP="002B6896">
      <w:pPr>
        <w:bidi w:val="0"/>
        <w:ind w:left="-142" w:firstLine="142"/>
        <w:rPr>
          <w:rFonts w:asciiTheme="majorBidi" w:hAnsiTheme="majorBidi" w:cstheme="majorBidi"/>
        </w:rPr>
      </w:pPr>
      <w:r>
        <w:rPr>
          <w:rFonts w:asciiTheme="majorBidi" w:hAnsiTheme="majorBidi" w:cstheme="majorBidi"/>
          <w:b/>
          <w:bCs/>
        </w:rPr>
        <w:t>Animals</w:t>
      </w:r>
    </w:p>
    <w:p w:rsidR="002B6896" w:rsidRDefault="002B6896" w:rsidP="002B6896">
      <w:pPr>
        <w:pStyle w:val="NormalWeb"/>
        <w:spacing w:line="276" w:lineRule="auto"/>
        <w:ind w:left="-142" w:firstLine="142"/>
        <w:jc w:val="both"/>
        <w:rPr>
          <w:rFonts w:asciiTheme="majorBidi" w:hAnsiTheme="majorBidi" w:cstheme="majorBidi"/>
          <w:sz w:val="22"/>
          <w:szCs w:val="22"/>
        </w:rPr>
      </w:pPr>
      <w:r>
        <w:rPr>
          <w:rFonts w:asciiTheme="majorBidi" w:hAnsiTheme="majorBidi" w:cstheme="majorBidi"/>
          <w:sz w:val="22"/>
          <w:szCs w:val="22"/>
        </w:rPr>
        <w:t>A total of 24 adult male Sprague–</w:t>
      </w:r>
      <w:proofErr w:type="spellStart"/>
      <w:r>
        <w:rPr>
          <w:rFonts w:asciiTheme="majorBidi" w:hAnsiTheme="majorBidi" w:cstheme="majorBidi"/>
          <w:sz w:val="22"/>
          <w:szCs w:val="22"/>
        </w:rPr>
        <w:t>Dawley</w:t>
      </w:r>
      <w:proofErr w:type="spellEnd"/>
      <w:r>
        <w:rPr>
          <w:rFonts w:asciiTheme="majorBidi" w:hAnsiTheme="majorBidi" w:cstheme="majorBidi"/>
          <w:sz w:val="22"/>
          <w:szCs w:val="22"/>
        </w:rPr>
        <w:t xml:space="preserve"> rats, their ages about 8 weeks </w:t>
      </w:r>
      <w:proofErr w:type="gramStart"/>
      <w:r>
        <w:rPr>
          <w:rFonts w:asciiTheme="majorBidi" w:hAnsiTheme="majorBidi" w:cstheme="majorBidi"/>
          <w:sz w:val="22"/>
          <w:szCs w:val="22"/>
        </w:rPr>
        <w:t>and  weighing</w:t>
      </w:r>
      <w:proofErr w:type="gramEnd"/>
      <w:r>
        <w:rPr>
          <w:rFonts w:asciiTheme="majorBidi" w:hAnsiTheme="majorBidi" w:cstheme="majorBidi"/>
          <w:sz w:val="22"/>
          <w:szCs w:val="22"/>
        </w:rPr>
        <w:t xml:space="preserve"> 200–250 </w:t>
      </w:r>
      <w:proofErr w:type="spellStart"/>
      <w:r>
        <w:rPr>
          <w:rFonts w:asciiTheme="majorBidi" w:hAnsiTheme="majorBidi" w:cstheme="majorBidi"/>
          <w:sz w:val="22"/>
          <w:szCs w:val="22"/>
        </w:rPr>
        <w:t>gm</w:t>
      </w:r>
      <w:proofErr w:type="spellEnd"/>
      <w:r>
        <w:rPr>
          <w:rFonts w:asciiTheme="majorBidi" w:hAnsiTheme="majorBidi" w:cstheme="majorBidi"/>
          <w:sz w:val="22"/>
          <w:szCs w:val="22"/>
        </w:rPr>
        <w:t xml:space="preserve"> were used in this study. The rats were raised in Animal House, Faculty of </w:t>
      </w:r>
      <w:hyperlink r:id="rId6" w:history="1">
        <w:r>
          <w:rPr>
            <w:rStyle w:val="Hyperlink"/>
            <w:rFonts w:asciiTheme="majorBidi" w:eastAsiaTheme="majorEastAsia" w:hAnsiTheme="majorBidi"/>
            <w:sz w:val="22"/>
            <w:szCs w:val="22"/>
          </w:rPr>
          <w:t>Veterinar</w:t>
        </w:r>
      </w:hyperlink>
      <w:r>
        <w:rPr>
          <w:rFonts w:asciiTheme="majorBidi" w:hAnsiTheme="majorBidi" w:cstheme="majorBidi"/>
          <w:sz w:val="22"/>
          <w:szCs w:val="22"/>
        </w:rPr>
        <w:t xml:space="preserve">y Medicine, </w:t>
      </w:r>
      <w:proofErr w:type="spellStart"/>
      <w:proofErr w:type="gramStart"/>
      <w:r>
        <w:rPr>
          <w:rFonts w:asciiTheme="majorBidi" w:hAnsiTheme="majorBidi" w:cstheme="majorBidi"/>
          <w:sz w:val="22"/>
          <w:szCs w:val="22"/>
        </w:rPr>
        <w:t>Mushtohar</w:t>
      </w:r>
      <w:proofErr w:type="spellEnd"/>
      <w:r>
        <w:rPr>
          <w:rFonts w:asciiTheme="majorBidi" w:hAnsiTheme="majorBidi" w:cstheme="majorBidi"/>
          <w:sz w:val="22"/>
          <w:szCs w:val="22"/>
        </w:rPr>
        <w:t xml:space="preserve"> ,</w:t>
      </w:r>
      <w:proofErr w:type="gramEnd"/>
      <w:r>
        <w:rPr>
          <w:rFonts w:asciiTheme="majorBidi" w:hAnsiTheme="majorBidi" w:cstheme="majorBidi"/>
          <w:sz w:val="22"/>
          <w:szCs w:val="22"/>
        </w:rPr>
        <w:t xml:space="preserve"> </w:t>
      </w:r>
      <w:proofErr w:type="spellStart"/>
      <w:r>
        <w:rPr>
          <w:rFonts w:asciiTheme="majorBidi" w:hAnsiTheme="majorBidi" w:cstheme="majorBidi"/>
          <w:sz w:val="22"/>
          <w:szCs w:val="22"/>
        </w:rPr>
        <w:t>Benha</w:t>
      </w:r>
      <w:proofErr w:type="spellEnd"/>
      <w:r>
        <w:rPr>
          <w:rFonts w:asciiTheme="majorBidi" w:hAnsiTheme="majorBidi" w:cstheme="majorBidi"/>
          <w:sz w:val="22"/>
          <w:szCs w:val="22"/>
        </w:rPr>
        <w:t xml:space="preserve"> University. The design of the experiment was approved according to Animal Ethics Committee. Animals were fed standard diet and water</w:t>
      </w:r>
      <w:r>
        <w:rPr>
          <w:rFonts w:asciiTheme="majorBidi" w:hAnsiTheme="majorBidi" w:cstheme="majorBidi"/>
          <w:i/>
          <w:iCs/>
          <w:sz w:val="22"/>
          <w:szCs w:val="22"/>
        </w:rPr>
        <w:t xml:space="preserve"> ad libitum</w:t>
      </w:r>
      <w:r>
        <w:rPr>
          <w:rFonts w:asciiTheme="majorBidi" w:hAnsiTheme="majorBidi" w:cstheme="majorBidi"/>
          <w:sz w:val="22"/>
          <w:szCs w:val="22"/>
        </w:rPr>
        <w:t xml:space="preserve"> and under controlled temperature and light (24°C; 12 h light/12 h dark cycles, respectively). The rats were divided randomly into 4 experimental </w:t>
      </w:r>
      <w:proofErr w:type="gramStart"/>
      <w:r>
        <w:rPr>
          <w:rFonts w:asciiTheme="majorBidi" w:hAnsiTheme="majorBidi" w:cstheme="majorBidi"/>
          <w:sz w:val="22"/>
          <w:szCs w:val="22"/>
        </w:rPr>
        <w:t>groups(</w:t>
      </w:r>
      <w:proofErr w:type="gramEnd"/>
      <w:r>
        <w:rPr>
          <w:rFonts w:asciiTheme="majorBidi" w:hAnsiTheme="majorBidi" w:cstheme="majorBidi"/>
          <w:sz w:val="22"/>
          <w:szCs w:val="22"/>
        </w:rPr>
        <w:t xml:space="preserve">6rats/group), as follows: </w:t>
      </w:r>
    </w:p>
    <w:p w:rsidR="002B6896" w:rsidRDefault="002B6896" w:rsidP="002B6896">
      <w:pPr>
        <w:pStyle w:val="NormalWeb"/>
        <w:numPr>
          <w:ilvl w:val="0"/>
          <w:numId w:val="1"/>
        </w:numPr>
        <w:spacing w:line="276" w:lineRule="auto"/>
        <w:rPr>
          <w:rFonts w:asciiTheme="majorBidi" w:hAnsiTheme="majorBidi" w:cstheme="majorBidi"/>
          <w:sz w:val="22"/>
          <w:szCs w:val="22"/>
        </w:rPr>
      </w:pPr>
      <w:r>
        <w:rPr>
          <w:rFonts w:asciiTheme="majorBidi" w:hAnsiTheme="majorBidi" w:cstheme="majorBidi"/>
          <w:b/>
          <w:bCs/>
          <w:sz w:val="22"/>
          <w:szCs w:val="22"/>
        </w:rPr>
        <w:t>Control group (I)</w:t>
      </w:r>
      <w:r>
        <w:rPr>
          <w:rFonts w:asciiTheme="majorBidi" w:hAnsiTheme="majorBidi" w:cstheme="majorBidi"/>
          <w:sz w:val="22"/>
          <w:szCs w:val="22"/>
        </w:rPr>
        <w:t xml:space="preserve">: Received </w:t>
      </w:r>
      <w:r>
        <w:rPr>
          <w:rFonts w:asciiTheme="majorBidi" w:hAnsiTheme="majorBidi" w:cstheme="majorBidi"/>
          <w:sz w:val="22"/>
          <w:szCs w:val="22"/>
          <w:shd w:val="clear" w:color="auto" w:fill="FFFFFF"/>
        </w:rPr>
        <w:t>distilled wate</w:t>
      </w:r>
      <w:r>
        <w:rPr>
          <w:rFonts w:asciiTheme="majorBidi" w:hAnsiTheme="majorBidi" w:cstheme="majorBidi"/>
          <w:sz w:val="22"/>
          <w:szCs w:val="22"/>
        </w:rPr>
        <w:t xml:space="preserve">r single dose equivalent to </w:t>
      </w:r>
      <w:proofErr w:type="spellStart"/>
      <w:r>
        <w:rPr>
          <w:rFonts w:asciiTheme="majorBidi" w:hAnsiTheme="majorBidi" w:cstheme="majorBidi"/>
          <w:sz w:val="22"/>
          <w:szCs w:val="22"/>
        </w:rPr>
        <w:t>Mtxby</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intraperitoneal</w:t>
      </w:r>
      <w:proofErr w:type="spellEnd"/>
      <w:r>
        <w:rPr>
          <w:rFonts w:asciiTheme="majorBidi" w:hAnsiTheme="majorBidi" w:cstheme="majorBidi"/>
          <w:sz w:val="22"/>
          <w:szCs w:val="22"/>
        </w:rPr>
        <w:t xml:space="preserve"> injection</w:t>
      </w:r>
    </w:p>
    <w:p w:rsidR="002B6896" w:rsidRDefault="002B6896" w:rsidP="002B6896">
      <w:pPr>
        <w:pStyle w:val="ListParagraph"/>
        <w:numPr>
          <w:ilvl w:val="0"/>
          <w:numId w:val="1"/>
        </w:numPr>
        <w:autoSpaceDE w:val="0"/>
        <w:autoSpaceDN w:val="0"/>
        <w:bidi w:val="0"/>
        <w:adjustRightInd w:val="0"/>
        <w:spacing w:after="0"/>
        <w:rPr>
          <w:rFonts w:asciiTheme="majorBidi" w:hAnsiTheme="majorBidi" w:cstheme="majorBidi"/>
          <w:lang w:bidi="ar-EG"/>
        </w:rPr>
      </w:pPr>
      <w:proofErr w:type="spellStart"/>
      <w:r>
        <w:rPr>
          <w:rFonts w:asciiTheme="majorBidi" w:hAnsiTheme="majorBidi" w:cstheme="majorBidi"/>
          <w:b/>
          <w:bCs/>
        </w:rPr>
        <w:t>Mtx</w:t>
      </w:r>
      <w:proofErr w:type="spellEnd"/>
      <w:r>
        <w:rPr>
          <w:rFonts w:asciiTheme="majorBidi" w:hAnsiTheme="majorBidi" w:cstheme="majorBidi"/>
          <w:b/>
          <w:bCs/>
        </w:rPr>
        <w:t>-treated group (II):</w:t>
      </w:r>
      <w:r>
        <w:rPr>
          <w:rFonts w:asciiTheme="majorBidi" w:hAnsiTheme="majorBidi" w:cstheme="majorBidi"/>
        </w:rPr>
        <w:t xml:space="preserve">Animals received </w:t>
      </w:r>
      <w:proofErr w:type="spellStart"/>
      <w:r>
        <w:rPr>
          <w:rFonts w:asciiTheme="majorBidi" w:hAnsiTheme="majorBidi" w:cstheme="majorBidi"/>
        </w:rPr>
        <w:t>Mtx</w:t>
      </w:r>
      <w:proofErr w:type="spellEnd"/>
      <w:r>
        <w:rPr>
          <w:rFonts w:asciiTheme="majorBidi" w:hAnsiTheme="majorBidi" w:cstheme="majorBidi"/>
        </w:rPr>
        <w:t xml:space="preserve">(single dose 20 mg/kg </w:t>
      </w:r>
      <w:proofErr w:type="spellStart"/>
      <w:r>
        <w:rPr>
          <w:rFonts w:asciiTheme="majorBidi" w:hAnsiTheme="majorBidi" w:cstheme="majorBidi"/>
        </w:rPr>
        <w:t>i.p</w:t>
      </w:r>
      <w:proofErr w:type="spellEnd"/>
      <w:r>
        <w:rPr>
          <w:rFonts w:asciiTheme="majorBidi" w:hAnsiTheme="majorBidi" w:cstheme="majorBidi"/>
        </w:rPr>
        <w:t>.) according to [19]</w:t>
      </w:r>
    </w:p>
    <w:p w:rsidR="002B6896" w:rsidRDefault="002B6896" w:rsidP="002B6896">
      <w:pPr>
        <w:pStyle w:val="NormalWeb"/>
        <w:numPr>
          <w:ilvl w:val="0"/>
          <w:numId w:val="1"/>
        </w:numPr>
        <w:spacing w:line="276" w:lineRule="auto"/>
        <w:rPr>
          <w:rFonts w:asciiTheme="majorBidi" w:hAnsiTheme="majorBidi" w:cstheme="majorBidi"/>
          <w:sz w:val="22"/>
          <w:szCs w:val="22"/>
        </w:rPr>
      </w:pPr>
      <w:r>
        <w:rPr>
          <w:rFonts w:asciiTheme="majorBidi" w:hAnsiTheme="majorBidi" w:cstheme="majorBidi"/>
          <w:b/>
          <w:bCs/>
          <w:sz w:val="22"/>
          <w:szCs w:val="22"/>
        </w:rPr>
        <w:lastRenderedPageBreak/>
        <w:t>QCT protected group (III):</w:t>
      </w:r>
      <w:r>
        <w:rPr>
          <w:rFonts w:asciiTheme="majorBidi" w:hAnsiTheme="majorBidi" w:cstheme="majorBidi"/>
          <w:sz w:val="22"/>
          <w:szCs w:val="22"/>
        </w:rPr>
        <w:t xml:space="preserve">Animals received </w:t>
      </w:r>
      <w:proofErr w:type="spellStart"/>
      <w:r>
        <w:rPr>
          <w:rFonts w:asciiTheme="majorBidi" w:hAnsiTheme="majorBidi" w:cstheme="majorBidi"/>
          <w:sz w:val="22"/>
          <w:szCs w:val="22"/>
        </w:rPr>
        <w:t>quercetin</w:t>
      </w:r>
      <w:proofErr w:type="spellEnd"/>
      <w:r>
        <w:rPr>
          <w:rFonts w:asciiTheme="majorBidi" w:hAnsiTheme="majorBidi" w:cstheme="majorBidi"/>
          <w:sz w:val="22"/>
          <w:szCs w:val="22"/>
        </w:rPr>
        <w:t xml:space="preserve">(20 mg/kg) orally daily for 7 days[20] before </w:t>
      </w:r>
      <w:proofErr w:type="spellStart"/>
      <w:r>
        <w:rPr>
          <w:rFonts w:asciiTheme="majorBidi" w:hAnsiTheme="majorBidi" w:cstheme="majorBidi"/>
          <w:sz w:val="22"/>
          <w:szCs w:val="22"/>
        </w:rPr>
        <w:t>Mtx</w:t>
      </w:r>
      <w:proofErr w:type="spellEnd"/>
      <w:r>
        <w:rPr>
          <w:rFonts w:asciiTheme="majorBidi" w:hAnsiTheme="majorBidi" w:cstheme="majorBidi"/>
          <w:sz w:val="22"/>
          <w:szCs w:val="22"/>
        </w:rPr>
        <w:t xml:space="preserve"> administration</w:t>
      </w:r>
    </w:p>
    <w:p w:rsidR="002B6896" w:rsidRDefault="002B6896" w:rsidP="002B6896">
      <w:pPr>
        <w:pStyle w:val="NormalWeb"/>
        <w:numPr>
          <w:ilvl w:val="0"/>
          <w:numId w:val="1"/>
        </w:numPr>
        <w:spacing w:line="276" w:lineRule="auto"/>
        <w:rPr>
          <w:rFonts w:asciiTheme="majorBidi" w:hAnsiTheme="majorBidi" w:cstheme="majorBidi"/>
          <w:sz w:val="22"/>
          <w:szCs w:val="22"/>
        </w:rPr>
      </w:pPr>
      <w:r>
        <w:rPr>
          <w:rFonts w:asciiTheme="majorBidi" w:hAnsiTheme="majorBidi" w:cstheme="majorBidi"/>
          <w:b/>
          <w:bCs/>
          <w:sz w:val="22"/>
          <w:szCs w:val="22"/>
        </w:rPr>
        <w:t>QCT therapeutic group (IV):</w:t>
      </w:r>
      <w:r>
        <w:rPr>
          <w:rFonts w:asciiTheme="majorBidi" w:hAnsiTheme="majorBidi" w:cstheme="majorBidi"/>
          <w:sz w:val="22"/>
          <w:szCs w:val="22"/>
        </w:rPr>
        <w:t xml:space="preserve"> Animals received orally over 7 days 20 mg/kg </w:t>
      </w:r>
      <w:proofErr w:type="spellStart"/>
      <w:r>
        <w:rPr>
          <w:rFonts w:asciiTheme="majorBidi" w:hAnsiTheme="majorBidi" w:cstheme="majorBidi"/>
          <w:sz w:val="22"/>
          <w:szCs w:val="22"/>
        </w:rPr>
        <w:t>b.w</w:t>
      </w:r>
      <w:proofErr w:type="spellEnd"/>
      <w:r>
        <w:rPr>
          <w:rFonts w:asciiTheme="majorBidi" w:hAnsiTheme="majorBidi" w:cstheme="majorBidi"/>
          <w:sz w:val="22"/>
          <w:szCs w:val="22"/>
        </w:rPr>
        <w:t xml:space="preserve">. QCT daily after </w:t>
      </w:r>
      <w:proofErr w:type="spellStart"/>
      <w:r>
        <w:rPr>
          <w:rFonts w:asciiTheme="majorBidi" w:hAnsiTheme="majorBidi" w:cstheme="majorBidi"/>
          <w:sz w:val="22"/>
          <w:szCs w:val="22"/>
        </w:rPr>
        <w:t>Mtx</w:t>
      </w:r>
      <w:proofErr w:type="spellEnd"/>
      <w:r>
        <w:rPr>
          <w:rFonts w:asciiTheme="majorBidi" w:hAnsiTheme="majorBidi" w:cstheme="majorBidi"/>
          <w:sz w:val="22"/>
          <w:szCs w:val="22"/>
        </w:rPr>
        <w:t xml:space="preserve"> administration.</w:t>
      </w:r>
    </w:p>
    <w:p w:rsidR="002B6896" w:rsidRDefault="002B6896" w:rsidP="002B6896">
      <w:pPr>
        <w:pStyle w:val="NormalWeb"/>
        <w:spacing w:line="276" w:lineRule="auto"/>
        <w:ind w:left="-142" w:firstLine="142"/>
        <w:jc w:val="both"/>
        <w:rPr>
          <w:rFonts w:asciiTheme="majorBidi" w:hAnsiTheme="majorBidi" w:cstheme="majorBidi"/>
          <w:sz w:val="22"/>
          <w:szCs w:val="22"/>
        </w:rPr>
      </w:pPr>
      <w:r>
        <w:rPr>
          <w:rFonts w:asciiTheme="majorBidi" w:hAnsiTheme="majorBidi" w:cstheme="majorBidi"/>
          <w:sz w:val="22"/>
          <w:szCs w:val="22"/>
        </w:rPr>
        <w:t xml:space="preserve">At the end of the experimental period, the rats were decapitated after anaesthetized with 10 mg/kg </w:t>
      </w:r>
      <w:proofErr w:type="spellStart"/>
      <w:r>
        <w:rPr>
          <w:rFonts w:asciiTheme="majorBidi" w:hAnsiTheme="majorBidi" w:cstheme="majorBidi"/>
          <w:sz w:val="22"/>
          <w:szCs w:val="22"/>
        </w:rPr>
        <w:t>Xylazine</w:t>
      </w:r>
      <w:proofErr w:type="spellEnd"/>
      <w:r>
        <w:rPr>
          <w:rFonts w:asciiTheme="majorBidi" w:hAnsiTheme="majorBidi" w:cstheme="majorBidi"/>
          <w:sz w:val="22"/>
          <w:szCs w:val="22"/>
        </w:rPr>
        <w:t xml:space="preserve"> and 50 mg/kg </w:t>
      </w:r>
      <w:proofErr w:type="spellStart"/>
      <w:r>
        <w:rPr>
          <w:rFonts w:asciiTheme="majorBidi" w:hAnsiTheme="majorBidi" w:cstheme="majorBidi"/>
          <w:sz w:val="22"/>
          <w:szCs w:val="22"/>
        </w:rPr>
        <w:t>Ketalar</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i.p</w:t>
      </w:r>
      <w:proofErr w:type="spellEnd"/>
      <w:proofErr w:type="gramStart"/>
      <w:r>
        <w:rPr>
          <w:rFonts w:asciiTheme="majorBidi" w:hAnsiTheme="majorBidi" w:cstheme="majorBidi"/>
          <w:sz w:val="22"/>
          <w:szCs w:val="22"/>
        </w:rPr>
        <w:t>. ,</w:t>
      </w:r>
      <w:proofErr w:type="gramEnd"/>
      <w:r>
        <w:rPr>
          <w:rFonts w:asciiTheme="majorBidi" w:hAnsiTheme="majorBidi" w:cstheme="majorBidi"/>
          <w:sz w:val="22"/>
          <w:szCs w:val="22"/>
        </w:rPr>
        <w:t xml:space="preserve"> blood samples were collected for chemical analysis , whereas the liver tissues were dissected and were fixed in 10% neutral formalin for </w:t>
      </w:r>
      <w:proofErr w:type="spellStart"/>
      <w:r>
        <w:rPr>
          <w:rFonts w:asciiTheme="majorBidi" w:hAnsiTheme="majorBidi" w:cstheme="majorBidi"/>
          <w:sz w:val="22"/>
          <w:szCs w:val="22"/>
        </w:rPr>
        <w:t>histopathological</w:t>
      </w:r>
      <w:proofErr w:type="spellEnd"/>
      <w:r>
        <w:rPr>
          <w:rFonts w:asciiTheme="majorBidi" w:hAnsiTheme="majorBidi" w:cstheme="majorBidi"/>
          <w:sz w:val="22"/>
          <w:szCs w:val="22"/>
        </w:rPr>
        <w:t xml:space="preserve"> examination.</w:t>
      </w:r>
    </w:p>
    <w:p w:rsidR="002B6896" w:rsidRDefault="002B6896" w:rsidP="002B6896">
      <w:pPr>
        <w:shd w:val="clear" w:color="auto" w:fill="FFFFFF"/>
        <w:bidi w:val="0"/>
        <w:spacing w:before="166" w:after="166"/>
        <w:ind w:left="-142" w:firstLine="142"/>
        <w:rPr>
          <w:rFonts w:asciiTheme="majorBidi" w:hAnsiTheme="majorBidi" w:cstheme="majorBidi"/>
        </w:rPr>
      </w:pPr>
      <w:proofErr w:type="spellStart"/>
      <w:r>
        <w:rPr>
          <w:rFonts w:asciiTheme="majorBidi" w:hAnsiTheme="majorBidi" w:cstheme="majorBidi"/>
          <w:b/>
          <w:bCs/>
        </w:rPr>
        <w:t>Histopathological</w:t>
      </w:r>
      <w:proofErr w:type="spellEnd"/>
      <w:r>
        <w:rPr>
          <w:rFonts w:asciiTheme="majorBidi" w:hAnsiTheme="majorBidi" w:cstheme="majorBidi"/>
          <w:b/>
          <w:bCs/>
        </w:rPr>
        <w:t xml:space="preserve"> analysis</w:t>
      </w:r>
    </w:p>
    <w:p w:rsidR="002B6896" w:rsidRDefault="002B6896" w:rsidP="002B6896">
      <w:pPr>
        <w:widowControl w:val="0"/>
        <w:bidi w:val="0"/>
        <w:ind w:left="-142" w:right="26" w:firstLine="142"/>
        <w:jc w:val="both"/>
        <w:rPr>
          <w:rFonts w:asciiTheme="majorBidi" w:hAnsiTheme="majorBidi" w:cstheme="majorBidi"/>
        </w:rPr>
      </w:pPr>
      <w:r>
        <w:rPr>
          <w:rFonts w:asciiTheme="majorBidi" w:hAnsiTheme="majorBidi" w:cstheme="majorBidi"/>
        </w:rPr>
        <w:t xml:space="preserve">Fixed materials were dehydrated in ascending concentrations of ethyl </w:t>
      </w:r>
      <w:proofErr w:type="gramStart"/>
      <w:r>
        <w:rPr>
          <w:rFonts w:asciiTheme="majorBidi" w:hAnsiTheme="majorBidi" w:cstheme="majorBidi"/>
        </w:rPr>
        <w:t>alcohol  and</w:t>
      </w:r>
      <w:proofErr w:type="gramEnd"/>
      <w:r>
        <w:rPr>
          <w:rFonts w:asciiTheme="majorBidi" w:hAnsiTheme="majorBidi" w:cstheme="majorBidi"/>
        </w:rPr>
        <w:t xml:space="preserve"> embedded in paraffin wax and of 5-micrometer thick sections were prepared and subjected to  staining  with </w:t>
      </w:r>
      <w:proofErr w:type="spellStart"/>
      <w:r>
        <w:rPr>
          <w:rFonts w:asciiTheme="majorBidi" w:hAnsiTheme="majorBidi" w:cstheme="majorBidi"/>
        </w:rPr>
        <w:t>hematoxylin</w:t>
      </w:r>
      <w:proofErr w:type="spellEnd"/>
      <w:r>
        <w:rPr>
          <w:rFonts w:asciiTheme="majorBidi" w:hAnsiTheme="majorBidi" w:cstheme="majorBidi"/>
        </w:rPr>
        <w:t>-eosin (</w:t>
      </w:r>
      <w:proofErr w:type="spellStart"/>
      <w:r>
        <w:rPr>
          <w:rFonts w:asciiTheme="majorBidi" w:hAnsiTheme="majorBidi" w:cstheme="majorBidi"/>
        </w:rPr>
        <w:t>Hx&amp;E</w:t>
      </w:r>
      <w:proofErr w:type="spellEnd"/>
      <w:r>
        <w:rPr>
          <w:rFonts w:asciiTheme="majorBidi" w:hAnsiTheme="majorBidi" w:cstheme="majorBidi"/>
        </w:rPr>
        <w:t xml:space="preserve">) , and </w:t>
      </w:r>
      <w:proofErr w:type="spellStart"/>
      <w:r>
        <w:rPr>
          <w:rFonts w:asciiTheme="majorBidi" w:hAnsiTheme="majorBidi" w:cstheme="majorBidi"/>
        </w:rPr>
        <w:t>Masson’sTrichrome</w:t>
      </w:r>
      <w:proofErr w:type="spellEnd"/>
      <w:r>
        <w:rPr>
          <w:rFonts w:asciiTheme="majorBidi" w:hAnsiTheme="majorBidi" w:cstheme="majorBidi"/>
        </w:rPr>
        <w:t xml:space="preserve"> (MT) stains.</w:t>
      </w:r>
    </w:p>
    <w:p w:rsidR="002B6896" w:rsidRDefault="002B6896" w:rsidP="002B6896">
      <w:pPr>
        <w:widowControl w:val="0"/>
        <w:bidi w:val="0"/>
        <w:spacing w:line="360" w:lineRule="auto"/>
        <w:ind w:left="-142" w:right="26" w:firstLine="142"/>
        <w:rPr>
          <w:rFonts w:asciiTheme="majorBidi" w:hAnsiTheme="majorBidi" w:cstheme="majorBidi"/>
          <w:lang w:bidi="ar-EG"/>
        </w:rPr>
      </w:pPr>
      <w:proofErr w:type="spellStart"/>
      <w:r>
        <w:rPr>
          <w:rFonts w:asciiTheme="majorBidi" w:hAnsiTheme="majorBidi" w:cstheme="majorBidi"/>
          <w:b/>
          <w:bCs/>
        </w:rPr>
        <w:t>Immunohistochemical</w:t>
      </w:r>
      <w:proofErr w:type="spellEnd"/>
      <w:r>
        <w:rPr>
          <w:rFonts w:asciiTheme="majorBidi" w:hAnsiTheme="majorBidi" w:cstheme="majorBidi"/>
          <w:b/>
          <w:bCs/>
        </w:rPr>
        <w:t xml:space="preserve"> staining of PCNA:</w:t>
      </w:r>
    </w:p>
    <w:p w:rsidR="002B6896" w:rsidRDefault="002B6896" w:rsidP="002B6896">
      <w:pPr>
        <w:widowControl w:val="0"/>
        <w:bidi w:val="0"/>
        <w:spacing w:line="360" w:lineRule="auto"/>
        <w:ind w:left="-142" w:right="26" w:firstLine="142"/>
        <w:jc w:val="both"/>
        <w:rPr>
          <w:rFonts w:asciiTheme="majorBidi" w:hAnsiTheme="majorBidi" w:cstheme="majorBidi"/>
          <w:rtl/>
        </w:rPr>
      </w:pPr>
      <w:r>
        <w:rPr>
          <w:rFonts w:asciiTheme="majorBidi" w:hAnsiTheme="majorBidi" w:cstheme="majorBidi"/>
        </w:rPr>
        <w:t xml:space="preserve">Samples of rat liver embedded in Paraffin were </w:t>
      </w:r>
      <w:proofErr w:type="spellStart"/>
      <w:r>
        <w:rPr>
          <w:rFonts w:asciiTheme="majorBidi" w:hAnsiTheme="majorBidi" w:cstheme="majorBidi"/>
        </w:rPr>
        <w:t>deparaffinized</w:t>
      </w:r>
      <w:proofErr w:type="spellEnd"/>
      <w:r>
        <w:rPr>
          <w:rFonts w:asciiTheme="majorBidi" w:hAnsiTheme="majorBidi" w:cstheme="majorBidi"/>
        </w:rPr>
        <w:t xml:space="preserve"> and hydrated. The sections were incubated with 3% hydrogen peroxide for 5 minutes to stop endogenous peroxidase activity. Then the sections were incubated with PCNA monoclonal antibody </w:t>
      </w:r>
      <w:proofErr w:type="spellStart"/>
      <w:r>
        <w:rPr>
          <w:rFonts w:asciiTheme="majorBidi" w:hAnsiTheme="majorBidi" w:cstheme="majorBidi"/>
        </w:rPr>
        <w:t>over night</w:t>
      </w:r>
      <w:proofErr w:type="spellEnd"/>
      <w:r>
        <w:rPr>
          <w:rFonts w:asciiTheme="majorBidi" w:hAnsiTheme="majorBidi" w:cstheme="majorBidi"/>
        </w:rPr>
        <w:t xml:space="preserve"> and rinsed for five minutes with phosphate buffer saline (PBS). The monoclonal antibody was then linked with </w:t>
      </w:r>
      <w:proofErr w:type="spellStart"/>
      <w:r>
        <w:rPr>
          <w:rFonts w:asciiTheme="majorBidi" w:hAnsiTheme="majorBidi" w:cstheme="majorBidi"/>
        </w:rPr>
        <w:t>biotinylated</w:t>
      </w:r>
      <w:proofErr w:type="spellEnd"/>
      <w:r>
        <w:rPr>
          <w:rFonts w:asciiTheme="majorBidi" w:hAnsiTheme="majorBidi" w:cstheme="majorBidi"/>
        </w:rPr>
        <w:t xml:space="preserve"> goat anti-mouse </w:t>
      </w:r>
      <w:proofErr w:type="spellStart"/>
      <w:r>
        <w:rPr>
          <w:rFonts w:asciiTheme="majorBidi" w:hAnsiTheme="majorBidi" w:cstheme="majorBidi"/>
        </w:rPr>
        <w:t>IgG</w:t>
      </w:r>
      <w:proofErr w:type="spellEnd"/>
      <w:r>
        <w:rPr>
          <w:rFonts w:asciiTheme="majorBidi" w:hAnsiTheme="majorBidi" w:cstheme="majorBidi"/>
        </w:rPr>
        <w:t xml:space="preserve"> antibody for thirty minutes. The sections samples were incubated with streptavidin-conjugated peroxidase for 35 minutes, after being washed with PBS for 3-5 minutes. Development of a brown colored reaction was observed after adding of 3, 3-diaminobenzidine </w:t>
      </w:r>
      <w:proofErr w:type="spellStart"/>
      <w:r>
        <w:rPr>
          <w:rFonts w:asciiTheme="majorBidi" w:hAnsiTheme="majorBidi" w:cstheme="majorBidi"/>
        </w:rPr>
        <w:t>tetrahydrochloride</w:t>
      </w:r>
      <w:proofErr w:type="spellEnd"/>
      <w:r>
        <w:rPr>
          <w:rFonts w:asciiTheme="majorBidi" w:hAnsiTheme="majorBidi" w:cstheme="majorBidi"/>
        </w:rPr>
        <w:t xml:space="preserve"> </w:t>
      </w:r>
      <w:proofErr w:type="gramStart"/>
      <w:r>
        <w:rPr>
          <w:rFonts w:asciiTheme="majorBidi" w:hAnsiTheme="majorBidi" w:cstheme="majorBidi"/>
        </w:rPr>
        <w:t>solution(</w:t>
      </w:r>
      <w:proofErr w:type="gramEnd"/>
      <w:r>
        <w:rPr>
          <w:rFonts w:asciiTheme="majorBidi" w:hAnsiTheme="majorBidi" w:cstheme="majorBidi"/>
        </w:rPr>
        <w:t xml:space="preserve">DAB) for 5 minutes and washed after that in distilled water. Samples were countered-stained with </w:t>
      </w:r>
      <w:proofErr w:type="spellStart"/>
      <w:r>
        <w:rPr>
          <w:rFonts w:asciiTheme="majorBidi" w:hAnsiTheme="majorBidi" w:cstheme="majorBidi"/>
        </w:rPr>
        <w:t>hematoxylin</w:t>
      </w:r>
      <w:proofErr w:type="spellEnd"/>
      <w:r>
        <w:rPr>
          <w:rFonts w:asciiTheme="majorBidi" w:hAnsiTheme="majorBidi" w:cstheme="majorBidi"/>
          <w:b/>
          <w:bCs/>
        </w:rPr>
        <w:t xml:space="preserve"> [21]</w:t>
      </w:r>
      <w:r>
        <w:rPr>
          <w:rFonts w:asciiTheme="majorBidi" w:hAnsiTheme="majorBidi" w:cstheme="majorBidi"/>
        </w:rPr>
        <w:t xml:space="preserve">. PCNA positive cells were estimated in 10 randomly chosen, non-overlapping fields and </w:t>
      </w:r>
      <w:proofErr w:type="gramStart"/>
      <w:r>
        <w:rPr>
          <w:rFonts w:asciiTheme="majorBidi" w:hAnsiTheme="majorBidi" w:cstheme="majorBidi"/>
        </w:rPr>
        <w:t>were  expressed</w:t>
      </w:r>
      <w:proofErr w:type="gramEnd"/>
      <w:r>
        <w:rPr>
          <w:rFonts w:asciiTheme="majorBidi" w:hAnsiTheme="majorBidi" w:cstheme="majorBidi"/>
        </w:rPr>
        <w:t xml:space="preserve"> as the number of PCNA positive cells/mm</w:t>
      </w:r>
      <w:r>
        <w:rPr>
          <w:rFonts w:asciiTheme="majorBidi" w:hAnsiTheme="majorBidi" w:cstheme="majorBidi"/>
          <w:vertAlign w:val="superscript"/>
        </w:rPr>
        <w:t>2</w:t>
      </w:r>
      <w:r>
        <w:rPr>
          <w:rFonts w:asciiTheme="majorBidi" w:hAnsiTheme="majorBidi" w:cstheme="majorBidi"/>
        </w:rPr>
        <w:t>.</w:t>
      </w:r>
    </w:p>
    <w:p w:rsidR="002B6896" w:rsidRDefault="002B6896" w:rsidP="002B6896">
      <w:pPr>
        <w:pStyle w:val="Pa14"/>
        <w:spacing w:before="120" w:after="80"/>
        <w:ind w:left="-142" w:firstLine="142"/>
        <w:rPr>
          <w:rFonts w:asciiTheme="majorBidi" w:hAnsiTheme="majorBidi" w:cstheme="majorBidi"/>
          <w:b/>
          <w:bCs/>
          <w:sz w:val="22"/>
          <w:szCs w:val="22"/>
        </w:rPr>
      </w:pPr>
      <w:r>
        <w:rPr>
          <w:rFonts w:asciiTheme="majorBidi" w:hAnsiTheme="majorBidi" w:cstheme="majorBidi"/>
          <w:b/>
          <w:bCs/>
          <w:sz w:val="22"/>
          <w:szCs w:val="22"/>
        </w:rPr>
        <w:t xml:space="preserve">Biochemical analysis </w:t>
      </w:r>
    </w:p>
    <w:p w:rsidR="002B6896" w:rsidRDefault="002B6896" w:rsidP="002B6896">
      <w:pPr>
        <w:autoSpaceDE w:val="0"/>
        <w:autoSpaceDN w:val="0"/>
        <w:bidi w:val="0"/>
        <w:adjustRightInd w:val="0"/>
        <w:spacing w:after="0" w:line="360" w:lineRule="auto"/>
        <w:ind w:left="-142" w:right="-64" w:firstLine="142"/>
        <w:jc w:val="both"/>
        <w:rPr>
          <w:rFonts w:asciiTheme="majorBidi" w:hAnsiTheme="majorBidi" w:cstheme="majorBidi"/>
        </w:rPr>
      </w:pPr>
      <w:r>
        <w:rPr>
          <w:rFonts w:asciiTheme="majorBidi" w:hAnsiTheme="majorBidi" w:cstheme="majorBidi"/>
        </w:rPr>
        <w:t xml:space="preserve">Blood samples were obtained from retro-orbital plexus of all rats, 1ml from the blood in tubes </w:t>
      </w:r>
      <w:proofErr w:type="gramStart"/>
      <w:r>
        <w:rPr>
          <w:rFonts w:asciiTheme="majorBidi" w:hAnsiTheme="majorBidi" w:cstheme="majorBidi"/>
        </w:rPr>
        <w:t>containing  disodium</w:t>
      </w:r>
      <w:proofErr w:type="gramEnd"/>
      <w:r>
        <w:rPr>
          <w:rFonts w:asciiTheme="majorBidi" w:hAnsiTheme="majorBidi" w:cstheme="majorBidi"/>
        </w:rPr>
        <w:t xml:space="preserve"> EDTA. The blood samples were centrifuged at 3000 rpm for 20 min for separation of plasma which were immediately used for biochemical </w:t>
      </w:r>
      <w:proofErr w:type="gramStart"/>
      <w:r>
        <w:rPr>
          <w:rFonts w:asciiTheme="majorBidi" w:hAnsiTheme="majorBidi" w:cstheme="majorBidi"/>
        </w:rPr>
        <w:t>determinations .</w:t>
      </w:r>
      <w:proofErr w:type="gramEnd"/>
      <w:r>
        <w:rPr>
          <w:rFonts w:asciiTheme="majorBidi" w:hAnsiTheme="majorBidi" w:cstheme="majorBidi"/>
        </w:rPr>
        <w:t xml:space="preserve"> Alanine aminotransferase (ALT), aspartate aminotransferase (AST), total </w:t>
      </w:r>
      <w:proofErr w:type="gramStart"/>
      <w:r>
        <w:rPr>
          <w:rFonts w:asciiTheme="majorBidi" w:hAnsiTheme="majorBidi" w:cstheme="majorBidi"/>
        </w:rPr>
        <w:t>bilirubin(</w:t>
      </w:r>
      <w:proofErr w:type="gramEnd"/>
      <w:r>
        <w:rPr>
          <w:rFonts w:asciiTheme="majorBidi" w:hAnsiTheme="majorBidi" w:cstheme="majorBidi"/>
        </w:rPr>
        <w:t xml:space="preserve">TB) and alkaline phosphatase (ALP)  were determined by using commercial biochemical kits and REFLOTRON ‘PLUS machine by Roche, USA. </w:t>
      </w:r>
    </w:p>
    <w:p w:rsidR="002B6896" w:rsidRDefault="002B6896" w:rsidP="002B6896">
      <w:pPr>
        <w:autoSpaceDE w:val="0"/>
        <w:autoSpaceDN w:val="0"/>
        <w:bidi w:val="0"/>
        <w:adjustRightInd w:val="0"/>
        <w:spacing w:after="0"/>
        <w:ind w:left="-142" w:right="-64" w:firstLine="142"/>
        <w:rPr>
          <w:rFonts w:asciiTheme="majorBidi" w:hAnsiTheme="majorBidi" w:cstheme="majorBidi"/>
        </w:rPr>
      </w:pPr>
    </w:p>
    <w:p w:rsidR="002B6896" w:rsidRDefault="002B6896" w:rsidP="002B6896">
      <w:pPr>
        <w:autoSpaceDE w:val="0"/>
        <w:autoSpaceDN w:val="0"/>
        <w:bidi w:val="0"/>
        <w:adjustRightInd w:val="0"/>
        <w:spacing w:after="0" w:line="240" w:lineRule="auto"/>
        <w:ind w:left="-142" w:right="-360" w:firstLine="142"/>
        <w:rPr>
          <w:rFonts w:asciiTheme="majorBidi" w:hAnsiTheme="majorBidi" w:cstheme="majorBidi"/>
          <w:b/>
          <w:bCs/>
        </w:rPr>
      </w:pPr>
    </w:p>
    <w:p w:rsidR="002B6896" w:rsidRDefault="002B6896" w:rsidP="002B6896">
      <w:pPr>
        <w:autoSpaceDE w:val="0"/>
        <w:autoSpaceDN w:val="0"/>
        <w:bidi w:val="0"/>
        <w:adjustRightInd w:val="0"/>
        <w:spacing w:after="0" w:line="240" w:lineRule="auto"/>
        <w:ind w:left="-142" w:right="-360" w:firstLine="142"/>
        <w:rPr>
          <w:rFonts w:asciiTheme="majorBidi" w:hAnsiTheme="majorBidi" w:cstheme="majorBidi"/>
          <w:b/>
          <w:bCs/>
        </w:rPr>
      </w:pPr>
      <w:r>
        <w:rPr>
          <w:rFonts w:asciiTheme="majorBidi" w:hAnsiTheme="majorBidi" w:cstheme="majorBidi"/>
          <w:b/>
          <w:bCs/>
        </w:rPr>
        <w:t>Morphometric study:</w:t>
      </w:r>
    </w:p>
    <w:p w:rsidR="002B6896" w:rsidRDefault="002B6896" w:rsidP="002B6896">
      <w:pPr>
        <w:autoSpaceDE w:val="0"/>
        <w:autoSpaceDN w:val="0"/>
        <w:bidi w:val="0"/>
        <w:adjustRightInd w:val="0"/>
        <w:spacing w:after="0" w:line="240" w:lineRule="auto"/>
        <w:ind w:right="-360"/>
        <w:rPr>
          <w:rFonts w:asciiTheme="majorBidi" w:hAnsiTheme="majorBidi" w:cstheme="majorBidi"/>
          <w:b/>
          <w:bCs/>
        </w:rPr>
      </w:pPr>
    </w:p>
    <w:p w:rsidR="002B6896" w:rsidRDefault="002B6896" w:rsidP="002B6896">
      <w:pPr>
        <w:pStyle w:val="ListParagraph"/>
        <w:autoSpaceDE w:val="0"/>
        <w:autoSpaceDN w:val="0"/>
        <w:bidi w:val="0"/>
        <w:adjustRightInd w:val="0"/>
        <w:spacing w:after="0"/>
        <w:ind w:left="0" w:right="-64"/>
        <w:rPr>
          <w:rFonts w:asciiTheme="majorBidi" w:hAnsiTheme="majorBidi" w:cstheme="majorBidi"/>
        </w:rPr>
      </w:pPr>
      <w:r>
        <w:rPr>
          <w:rFonts w:asciiTheme="majorBidi" w:hAnsiTheme="majorBidi" w:cstheme="majorBidi"/>
        </w:rPr>
        <w:t xml:space="preserve">The average percentages area </w:t>
      </w:r>
      <w:bookmarkStart w:id="1" w:name="_Hlk482880368"/>
      <w:r>
        <w:rPr>
          <w:rFonts w:asciiTheme="majorBidi" w:hAnsiTheme="majorBidi" w:cstheme="majorBidi"/>
        </w:rPr>
        <w:t xml:space="preserve">of </w:t>
      </w:r>
      <w:bookmarkEnd w:id="1"/>
      <w:r>
        <w:rPr>
          <w:rFonts w:asciiTheme="majorBidi" w:hAnsiTheme="majorBidi" w:cstheme="majorBidi"/>
        </w:rPr>
        <w:t xml:space="preserve">both collagen deposition and PCNA </w:t>
      </w:r>
      <w:proofErr w:type="spellStart"/>
      <w:r>
        <w:rPr>
          <w:rFonts w:asciiTheme="majorBidi" w:hAnsiTheme="majorBidi" w:cstheme="majorBidi"/>
        </w:rPr>
        <w:t>immuno</w:t>
      </w:r>
      <w:proofErr w:type="spellEnd"/>
      <w:r>
        <w:rPr>
          <w:rFonts w:asciiTheme="majorBidi" w:hAnsiTheme="majorBidi" w:cstheme="majorBidi"/>
        </w:rPr>
        <w:t xml:space="preserve">-expression of each rat were estimated in 5 images from five non-overlapping fields using Image-Pro Plus program version 6.0 (Media Cybernetics Inc., Bethesda, Maryland, USA).  </w:t>
      </w:r>
    </w:p>
    <w:p w:rsidR="002B6896" w:rsidRDefault="002B6896" w:rsidP="002B6896">
      <w:pPr>
        <w:bidi w:val="0"/>
        <w:spacing w:after="0"/>
        <w:ind w:left="-142" w:firstLine="142"/>
        <w:rPr>
          <w:rFonts w:asciiTheme="majorBidi" w:hAnsiTheme="majorBidi" w:cstheme="majorBidi"/>
          <w:b/>
          <w:bCs/>
        </w:rPr>
      </w:pPr>
      <w:r>
        <w:rPr>
          <w:rFonts w:asciiTheme="majorBidi" w:hAnsiTheme="majorBidi" w:cstheme="majorBidi"/>
          <w:b/>
          <w:bCs/>
        </w:rPr>
        <w:lastRenderedPageBreak/>
        <w:t xml:space="preserve">Statistical analysis </w:t>
      </w:r>
    </w:p>
    <w:p w:rsidR="002B6896" w:rsidRDefault="002B6896" w:rsidP="002B6896">
      <w:pPr>
        <w:bidi w:val="0"/>
        <w:spacing w:after="0"/>
        <w:ind w:left="-142" w:firstLine="142"/>
        <w:jc w:val="both"/>
        <w:rPr>
          <w:rFonts w:asciiTheme="majorBidi" w:hAnsiTheme="majorBidi" w:cstheme="majorBidi"/>
        </w:rPr>
      </w:pPr>
      <w:r>
        <w:rPr>
          <w:rFonts w:asciiTheme="majorBidi" w:hAnsiTheme="majorBidi" w:cstheme="majorBidi"/>
        </w:rPr>
        <w:t>All the obtained results from the study were tabulated and analyzed statistically using IBM SPSS Statistics software for Windows, Version 19(IBM Corp., Armonk, NY, USA).  To match the variations between the groups One-way analysis of variance (ANOVA) with Post Hoc LSD test was used. The data were expressed as the mean (M) ±standard deviation (SD</w:t>
      </w:r>
      <w:proofErr w:type="gramStart"/>
      <w:r>
        <w:rPr>
          <w:rFonts w:asciiTheme="majorBidi" w:hAnsiTheme="majorBidi" w:cstheme="majorBidi"/>
        </w:rPr>
        <w:t>)in</w:t>
      </w:r>
      <w:proofErr w:type="gramEnd"/>
      <w:r>
        <w:rPr>
          <w:rFonts w:asciiTheme="majorBidi" w:hAnsiTheme="majorBidi" w:cstheme="majorBidi"/>
        </w:rPr>
        <w:t xml:space="preserve"> each test, and the differences were considered  to be significant at P≤ 0.05 and non-significant at P&gt;0.05.</w:t>
      </w:r>
    </w:p>
    <w:p w:rsidR="00EC6AA8" w:rsidRPr="002B6896" w:rsidRDefault="002B6896"/>
    <w:sectPr w:rsidR="00EC6AA8" w:rsidRPr="002B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059DB"/>
    <w:multiLevelType w:val="hybridMultilevel"/>
    <w:tmpl w:val="BA607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96"/>
    <w:rsid w:val="002B6896"/>
    <w:rsid w:val="00B96AFD"/>
    <w:rsid w:val="00D26A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96"/>
    <w:pPr>
      <w:bidi/>
    </w:pPr>
    <w:rPr>
      <w:rFonts w:eastAsiaTheme="minorEastAsia"/>
    </w:rPr>
  </w:style>
  <w:style w:type="paragraph" w:styleId="Heading2">
    <w:name w:val="heading 2"/>
    <w:basedOn w:val="Normal"/>
    <w:next w:val="Normal"/>
    <w:link w:val="Heading2Char"/>
    <w:uiPriority w:val="9"/>
    <w:semiHidden/>
    <w:unhideWhenUsed/>
    <w:qFormat/>
    <w:rsid w:val="002B68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68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B6896"/>
    <w:rPr>
      <w:color w:val="0000FF"/>
      <w:u w:val="single"/>
    </w:rPr>
  </w:style>
  <w:style w:type="paragraph" w:styleId="NormalWeb">
    <w:name w:val="Normal (Web)"/>
    <w:basedOn w:val="Normal"/>
    <w:uiPriority w:val="99"/>
    <w:semiHidden/>
    <w:unhideWhenUsed/>
    <w:rsid w:val="002B689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6896"/>
    <w:pPr>
      <w:ind w:left="720"/>
      <w:contextualSpacing/>
    </w:pPr>
  </w:style>
  <w:style w:type="paragraph" w:customStyle="1" w:styleId="p">
    <w:name w:val="p"/>
    <w:basedOn w:val="Normal"/>
    <w:uiPriority w:val="99"/>
    <w:rsid w:val="002B689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Normal"/>
    <w:uiPriority w:val="99"/>
    <w:rsid w:val="002B689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B6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a14">
    <w:name w:val="Pa14"/>
    <w:basedOn w:val="Default"/>
    <w:next w:val="Default"/>
    <w:uiPriority w:val="99"/>
    <w:rsid w:val="002B6896"/>
    <w:pPr>
      <w:spacing w:line="201" w:lineRule="atLeast"/>
    </w:pPr>
    <w:rPr>
      <w:rFonts w:ascii="Helvetica" w:hAnsi="Helvetica" w:cs="Helvetica"/>
      <w:color w:val="auto"/>
    </w:rPr>
  </w:style>
  <w:style w:type="paragraph" w:customStyle="1" w:styleId="Pa19">
    <w:name w:val="Pa19"/>
    <w:basedOn w:val="Default"/>
    <w:next w:val="Default"/>
    <w:uiPriority w:val="99"/>
    <w:rsid w:val="002B6896"/>
    <w:pPr>
      <w:spacing w:line="161"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96"/>
    <w:pPr>
      <w:bidi/>
    </w:pPr>
    <w:rPr>
      <w:rFonts w:eastAsiaTheme="minorEastAsia"/>
    </w:rPr>
  </w:style>
  <w:style w:type="paragraph" w:styleId="Heading2">
    <w:name w:val="heading 2"/>
    <w:basedOn w:val="Normal"/>
    <w:next w:val="Normal"/>
    <w:link w:val="Heading2Char"/>
    <w:uiPriority w:val="9"/>
    <w:semiHidden/>
    <w:unhideWhenUsed/>
    <w:qFormat/>
    <w:rsid w:val="002B68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68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B6896"/>
    <w:rPr>
      <w:color w:val="0000FF"/>
      <w:u w:val="single"/>
    </w:rPr>
  </w:style>
  <w:style w:type="paragraph" w:styleId="NormalWeb">
    <w:name w:val="Normal (Web)"/>
    <w:basedOn w:val="Normal"/>
    <w:uiPriority w:val="99"/>
    <w:semiHidden/>
    <w:unhideWhenUsed/>
    <w:rsid w:val="002B689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6896"/>
    <w:pPr>
      <w:ind w:left="720"/>
      <w:contextualSpacing/>
    </w:pPr>
  </w:style>
  <w:style w:type="paragraph" w:customStyle="1" w:styleId="p">
    <w:name w:val="p"/>
    <w:basedOn w:val="Normal"/>
    <w:uiPriority w:val="99"/>
    <w:rsid w:val="002B689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Normal"/>
    <w:uiPriority w:val="99"/>
    <w:rsid w:val="002B689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B6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a14">
    <w:name w:val="Pa14"/>
    <w:basedOn w:val="Default"/>
    <w:next w:val="Default"/>
    <w:uiPriority w:val="99"/>
    <w:rsid w:val="002B6896"/>
    <w:pPr>
      <w:spacing w:line="201" w:lineRule="atLeast"/>
    </w:pPr>
    <w:rPr>
      <w:rFonts w:ascii="Helvetica" w:hAnsi="Helvetica" w:cs="Helvetica"/>
      <w:color w:val="auto"/>
    </w:rPr>
  </w:style>
  <w:style w:type="paragraph" w:customStyle="1" w:styleId="Pa19">
    <w:name w:val="Pa19"/>
    <w:basedOn w:val="Default"/>
    <w:next w:val="Default"/>
    <w:uiPriority w:val="99"/>
    <w:rsid w:val="002B6896"/>
    <w:pPr>
      <w:spacing w:line="16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client=firefox-b-d&amp;q=veterinary&amp;spell=1&amp;sa=X&amp;ved=0ahUKEwjk4OyA2JDhAhVvxoUKHUrTB4QQkeECCCgo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1</cp:revision>
  <dcterms:created xsi:type="dcterms:W3CDTF">2020-01-16T20:35:00Z</dcterms:created>
  <dcterms:modified xsi:type="dcterms:W3CDTF">2020-01-16T20:37:00Z</dcterms:modified>
</cp:coreProperties>
</file>